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5808D9A8" w:rsidR="00BC0992" w:rsidRDefault="00D76B50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9</w:t>
      </w:r>
      <w:r w:rsidR="00F3658B">
        <w:rPr>
          <w:sz w:val="20"/>
          <w:lang w:val="ru-RU"/>
        </w:rPr>
        <w:t>3</w:t>
      </w:r>
      <w:r w:rsidR="003C53C2">
        <w:rPr>
          <w:sz w:val="20"/>
          <w:lang w:val="ru-RU"/>
        </w:rPr>
        <w:t xml:space="preserve"> </w:t>
      </w:r>
      <w:r w:rsidR="00B925C0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6E3E66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2F56BA27" w:rsidR="005033D6" w:rsidRPr="006E3E66" w:rsidRDefault="00D76B50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9</w:t>
            </w:r>
            <w:r w:rsidR="00F3658B">
              <w:rPr>
                <w:bCs/>
                <w:color w:val="000000"/>
                <w:szCs w:val="24"/>
                <w:lang w:val="uk-UA"/>
              </w:rPr>
              <w:t>3</w:t>
            </w:r>
            <w:r w:rsidR="003C53C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B925C0" w:rsidRPr="006E3E66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6E3E66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00478FCB" w:rsidR="00BC0992" w:rsidRPr="006E3E66" w:rsidRDefault="00F3658B" w:rsidP="00013A4D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28</w:t>
            </w:r>
            <w:r w:rsidR="00A05A6D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травня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9F216A">
              <w:rPr>
                <w:bCs/>
                <w:color w:val="000000"/>
                <w:szCs w:val="24"/>
                <w:lang w:val="uk-UA"/>
              </w:rPr>
              <w:t>6</w:t>
            </w:r>
            <w:r w:rsidR="005033D6" w:rsidRPr="006E3E66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6E3E66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F3658B" w:rsidRPr="00626A68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1DCF776D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4628" w:type="pct"/>
            <w:shd w:val="pct60" w:color="FFFFFF" w:fill="DAEEF3"/>
          </w:tcPr>
          <w:p w14:paraId="020FC9FD" w14:textId="13997C6D" w:rsidR="00F3658B" w:rsidRPr="00F3658B" w:rsidRDefault="00F3658B" w:rsidP="00F3658B">
            <w:pPr>
              <w:jc w:val="both"/>
              <w:rPr>
                <w:color w:val="000000"/>
                <w:szCs w:val="24"/>
                <w:lang w:val="uk-UA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хід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виконання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цільової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охорони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навколишнього</w:t>
            </w:r>
            <w:proofErr w:type="spellEnd"/>
            <w:r w:rsidRPr="00F3658B">
              <w:rPr>
                <w:color w:val="000000"/>
              </w:rPr>
              <w:t xml:space="preserve"> природного </w:t>
            </w:r>
            <w:proofErr w:type="spellStart"/>
            <w:r w:rsidRPr="00F3658B">
              <w:rPr>
                <w:color w:val="000000"/>
              </w:rPr>
              <w:t>середовища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на 2024–2028 роки за 2025 </w:t>
            </w:r>
            <w:proofErr w:type="spellStart"/>
            <w:r w:rsidRPr="00F3658B">
              <w:rPr>
                <w:color w:val="000000"/>
              </w:rPr>
              <w:t>рік</w:t>
            </w:r>
            <w:proofErr w:type="spellEnd"/>
          </w:p>
        </w:tc>
      </w:tr>
      <w:tr w:rsidR="00F3658B" w:rsidRPr="00D76B50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3B255708" w:rsidR="00F3658B" w:rsidRPr="00F3658B" w:rsidRDefault="00F3658B" w:rsidP="00F3658B">
            <w:pPr>
              <w:jc w:val="center"/>
              <w:rPr>
                <w:color w:val="000000"/>
                <w:szCs w:val="24"/>
                <w:lang w:val="uk-UA"/>
              </w:rPr>
            </w:pPr>
            <w:r w:rsidRPr="00F3658B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4628" w:type="pct"/>
            <w:shd w:val="pct60" w:color="FFFFFF" w:fill="DAEEF3"/>
          </w:tcPr>
          <w:p w14:paraId="2006F715" w14:textId="02471D9F" w:rsidR="00F3658B" w:rsidRPr="00F3658B" w:rsidRDefault="00F3658B" w:rsidP="00F3658B">
            <w:pPr>
              <w:jc w:val="both"/>
              <w:rPr>
                <w:color w:val="000000"/>
                <w:szCs w:val="24"/>
                <w:lang w:val="uk-UA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хід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виконання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цільової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«</w:t>
            </w:r>
            <w:proofErr w:type="spellStart"/>
            <w:r w:rsidRPr="00F3658B">
              <w:rPr>
                <w:color w:val="000000"/>
              </w:rPr>
              <w:t>Питна</w:t>
            </w:r>
            <w:proofErr w:type="spellEnd"/>
            <w:r w:rsidRPr="00F3658B">
              <w:rPr>
                <w:color w:val="000000"/>
              </w:rPr>
              <w:t xml:space="preserve"> вода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» на 2024-2028 роки за 2025 </w:t>
            </w:r>
            <w:proofErr w:type="spellStart"/>
            <w:r w:rsidRPr="00F3658B">
              <w:rPr>
                <w:color w:val="000000"/>
              </w:rPr>
              <w:t>рік</w:t>
            </w:r>
            <w:proofErr w:type="spellEnd"/>
          </w:p>
        </w:tc>
      </w:tr>
      <w:tr w:rsidR="00F3658B" w:rsidRPr="00F3658B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22889DDB" w:rsidR="00F3658B" w:rsidRPr="00F3658B" w:rsidRDefault="00F3658B" w:rsidP="00F3658B">
            <w:pPr>
              <w:jc w:val="center"/>
              <w:rPr>
                <w:color w:val="000000"/>
                <w:szCs w:val="24"/>
                <w:lang w:val="uk-UA"/>
              </w:rPr>
            </w:pPr>
            <w:r w:rsidRPr="00F3658B">
              <w:rPr>
                <w:color w:val="000000"/>
                <w:sz w:val="28"/>
                <w:szCs w:val="28"/>
              </w:rPr>
              <w:t>452</w:t>
            </w:r>
          </w:p>
        </w:tc>
        <w:tc>
          <w:tcPr>
            <w:tcW w:w="4628" w:type="pct"/>
            <w:shd w:val="pct60" w:color="FFFFFF" w:fill="DAEEF3"/>
          </w:tcPr>
          <w:p w14:paraId="642E499E" w14:textId="7D47FCD4" w:rsidR="00F3658B" w:rsidRPr="00F3658B" w:rsidRDefault="00F3658B" w:rsidP="00F3658B">
            <w:pPr>
              <w:jc w:val="both"/>
              <w:rPr>
                <w:color w:val="000000"/>
                <w:szCs w:val="24"/>
                <w:lang w:val="uk-UA"/>
              </w:rPr>
            </w:pPr>
            <w:r w:rsidRPr="00F3658B">
              <w:rPr>
                <w:color w:val="000000"/>
                <w:lang w:val="uk-UA"/>
              </w:rPr>
              <w:t>Про хід виконання міської цільової Програми  фінансової підтримки комунальних підприємств Погребищенської міської ради на 2025–2027 роки за 2025 рік</w:t>
            </w:r>
          </w:p>
        </w:tc>
      </w:tr>
      <w:tr w:rsidR="00F3658B" w:rsidRPr="006E3E66" w14:paraId="27180A7D" w14:textId="77777777" w:rsidTr="00CA4486">
        <w:tc>
          <w:tcPr>
            <w:tcW w:w="372" w:type="pct"/>
            <w:shd w:val="solid" w:color="C6D9F1" w:fill="FFFFFF"/>
            <w:vAlign w:val="center"/>
          </w:tcPr>
          <w:p w14:paraId="42C1A246" w14:textId="6E1CAD21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4628" w:type="pct"/>
            <w:shd w:val="pct60" w:color="FFFFFF" w:fill="DAEEF3"/>
          </w:tcPr>
          <w:p w14:paraId="197B37CA" w14:textId="4DBB4754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хід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виконання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цільової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розвитку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первинної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медичної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допомоги</w:t>
            </w:r>
            <w:proofErr w:type="spellEnd"/>
            <w:r w:rsidRPr="00F3658B">
              <w:rPr>
                <w:color w:val="000000"/>
              </w:rPr>
              <w:t xml:space="preserve"> жителям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на 2024-2026 роки за 2025 </w:t>
            </w:r>
            <w:proofErr w:type="spellStart"/>
            <w:r w:rsidRPr="00F3658B">
              <w:rPr>
                <w:color w:val="000000"/>
              </w:rPr>
              <w:t>рік</w:t>
            </w:r>
            <w:proofErr w:type="spellEnd"/>
          </w:p>
        </w:tc>
      </w:tr>
      <w:tr w:rsidR="00F3658B" w:rsidRPr="006E3E66" w14:paraId="5F3EC3DD" w14:textId="77777777" w:rsidTr="00CA4486">
        <w:tc>
          <w:tcPr>
            <w:tcW w:w="372" w:type="pct"/>
            <w:shd w:val="solid" w:color="C6D9F1" w:fill="FFFFFF"/>
            <w:vAlign w:val="center"/>
          </w:tcPr>
          <w:p w14:paraId="28795C5A" w14:textId="5D2AAB45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454</w:t>
            </w:r>
          </w:p>
        </w:tc>
        <w:tc>
          <w:tcPr>
            <w:tcW w:w="4628" w:type="pct"/>
            <w:shd w:val="pct60" w:color="FFFFFF" w:fill="DAEEF3"/>
          </w:tcPr>
          <w:p w14:paraId="52D8B905" w14:textId="24AC4B17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цільової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розвитку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освіти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на 2024-2026 роки та </w:t>
            </w:r>
            <w:proofErr w:type="spellStart"/>
            <w:r w:rsidRPr="00F3658B">
              <w:rPr>
                <w:color w:val="000000"/>
              </w:rPr>
              <w:t>викладення</w:t>
            </w:r>
            <w:proofErr w:type="spellEnd"/>
            <w:r w:rsidRPr="00F3658B">
              <w:rPr>
                <w:color w:val="000000"/>
              </w:rPr>
              <w:t xml:space="preserve"> і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її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новій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редакції</w:t>
            </w:r>
            <w:proofErr w:type="spellEnd"/>
          </w:p>
        </w:tc>
      </w:tr>
      <w:tr w:rsidR="00F3658B" w:rsidRPr="006E3E66" w14:paraId="0EEF0403" w14:textId="77777777" w:rsidTr="00CA4486">
        <w:tc>
          <w:tcPr>
            <w:tcW w:w="372" w:type="pct"/>
            <w:shd w:val="solid" w:color="C6D9F1" w:fill="FFFFFF"/>
            <w:vAlign w:val="center"/>
          </w:tcPr>
          <w:p w14:paraId="1D6567AF" w14:textId="48F95FA4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455</w:t>
            </w:r>
          </w:p>
        </w:tc>
        <w:tc>
          <w:tcPr>
            <w:tcW w:w="4628" w:type="pct"/>
            <w:shd w:val="pct60" w:color="FFFFFF" w:fill="DAEEF3"/>
          </w:tcPr>
          <w:p w14:paraId="564778B8" w14:textId="00C98894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цільової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соціального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захисту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жителів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на 2025-2027 роки і </w:t>
            </w:r>
            <w:proofErr w:type="spellStart"/>
            <w:r w:rsidRPr="00F3658B">
              <w:rPr>
                <w:color w:val="000000"/>
              </w:rPr>
              <w:t>викладення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її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новій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редакції</w:t>
            </w:r>
            <w:proofErr w:type="spellEnd"/>
          </w:p>
        </w:tc>
      </w:tr>
      <w:tr w:rsidR="00F3658B" w:rsidRPr="006E3E66" w14:paraId="4DDFED28" w14:textId="77777777" w:rsidTr="00CA4486">
        <w:tc>
          <w:tcPr>
            <w:tcW w:w="372" w:type="pct"/>
            <w:shd w:val="solid" w:color="C6D9F1" w:fill="FFFFFF"/>
            <w:vAlign w:val="center"/>
          </w:tcPr>
          <w:p w14:paraId="4F0F3932" w14:textId="21D6EDCC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4628" w:type="pct"/>
            <w:shd w:val="pct60" w:color="FFFFFF" w:fill="DAEEF3"/>
          </w:tcPr>
          <w:p w14:paraId="16120F41" w14:textId="4E89335D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рішення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комісії</w:t>
            </w:r>
            <w:proofErr w:type="spellEnd"/>
            <w:r w:rsidRPr="00F3658B">
              <w:rPr>
                <w:color w:val="000000"/>
              </w:rPr>
              <w:t xml:space="preserve"> з </w:t>
            </w:r>
            <w:proofErr w:type="spellStart"/>
            <w:r w:rsidRPr="00F3658B">
              <w:rPr>
                <w:color w:val="000000"/>
              </w:rPr>
              <w:t>розгляду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питань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допомоги</w:t>
            </w:r>
            <w:proofErr w:type="spellEnd"/>
            <w:r w:rsidRPr="00F3658B">
              <w:rPr>
                <w:color w:val="000000"/>
              </w:rPr>
              <w:t xml:space="preserve"> для </w:t>
            </w:r>
            <w:proofErr w:type="spellStart"/>
            <w:r w:rsidRPr="00F3658B">
              <w:rPr>
                <w:color w:val="000000"/>
              </w:rPr>
              <w:t>вирішення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житлового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питання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окремим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категоріям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внутрішньо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переміщених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осіб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</w:t>
            </w:r>
            <w:proofErr w:type="spellEnd"/>
            <w:r w:rsidRPr="00F3658B">
              <w:rPr>
                <w:color w:val="000000"/>
              </w:rPr>
              <w:t xml:space="preserve"> 22 травня 2026 року №9</w:t>
            </w:r>
          </w:p>
        </w:tc>
      </w:tr>
      <w:tr w:rsidR="00F3658B" w:rsidRPr="006E3E66" w14:paraId="781AA1F9" w14:textId="77777777" w:rsidTr="00CA4486">
        <w:tc>
          <w:tcPr>
            <w:tcW w:w="372" w:type="pct"/>
            <w:shd w:val="solid" w:color="C6D9F1" w:fill="FFFFFF"/>
            <w:vAlign w:val="center"/>
          </w:tcPr>
          <w:p w14:paraId="67C59095" w14:textId="4D6D6F12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4628" w:type="pct"/>
            <w:shd w:val="pct60" w:color="FFFFFF" w:fill="DAEEF3"/>
          </w:tcPr>
          <w:p w14:paraId="21489220" w14:textId="008446F7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Стратегії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розвитку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до 2030 року</w:t>
            </w:r>
          </w:p>
        </w:tc>
      </w:tr>
      <w:tr w:rsidR="00F3658B" w:rsidRPr="006E3E66" w14:paraId="3F7F5F6B" w14:textId="77777777" w:rsidTr="00CA4486">
        <w:tc>
          <w:tcPr>
            <w:tcW w:w="372" w:type="pct"/>
            <w:shd w:val="solid" w:color="C6D9F1" w:fill="FFFFFF"/>
            <w:vAlign w:val="center"/>
          </w:tcPr>
          <w:p w14:paraId="6939FC2A" w14:textId="7A4AD5B6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458</w:t>
            </w:r>
          </w:p>
        </w:tc>
        <w:tc>
          <w:tcPr>
            <w:tcW w:w="4628" w:type="pct"/>
            <w:shd w:val="pct60" w:color="FFFFFF" w:fill="DAEEF3"/>
          </w:tcPr>
          <w:p w14:paraId="708BD536" w14:textId="6DA317F1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Комплексної</w:t>
            </w:r>
            <w:proofErr w:type="spellEnd"/>
            <w:r w:rsidRPr="00F3658B">
              <w:rPr>
                <w:color w:val="000000"/>
              </w:rPr>
              <w:t xml:space="preserve"> оборонно-</w:t>
            </w:r>
            <w:proofErr w:type="spellStart"/>
            <w:r w:rsidRPr="00F3658B">
              <w:rPr>
                <w:color w:val="000000"/>
              </w:rPr>
              <w:t>правоохоронної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на 2026-2030 роки</w:t>
            </w:r>
          </w:p>
        </w:tc>
      </w:tr>
      <w:tr w:rsidR="00F3658B" w:rsidRPr="006E3E66" w14:paraId="546A6E22" w14:textId="77777777" w:rsidTr="00CA4486">
        <w:tc>
          <w:tcPr>
            <w:tcW w:w="372" w:type="pct"/>
            <w:shd w:val="solid" w:color="C6D9F1" w:fill="FFFFFF"/>
            <w:vAlign w:val="center"/>
          </w:tcPr>
          <w:p w14:paraId="391672F7" w14:textId="23F58E98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459</w:t>
            </w:r>
          </w:p>
        </w:tc>
        <w:tc>
          <w:tcPr>
            <w:tcW w:w="4628" w:type="pct"/>
            <w:shd w:val="pct60" w:color="FFFFFF" w:fill="DAEEF3"/>
          </w:tcPr>
          <w:p w14:paraId="2D453E0E" w14:textId="24DA6AD2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Комплексної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захисту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населення</w:t>
            </w:r>
            <w:proofErr w:type="spellEnd"/>
            <w:r w:rsidRPr="00F3658B">
              <w:rPr>
                <w:color w:val="000000"/>
              </w:rPr>
              <w:t xml:space="preserve"> і </w:t>
            </w:r>
            <w:proofErr w:type="spellStart"/>
            <w:r w:rsidRPr="00F3658B">
              <w:rPr>
                <w:color w:val="000000"/>
              </w:rPr>
              <w:t>території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у </w:t>
            </w:r>
            <w:proofErr w:type="spellStart"/>
            <w:r w:rsidRPr="00F3658B">
              <w:rPr>
                <w:color w:val="000000"/>
              </w:rPr>
              <w:t>разі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загрози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виникнення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надзвичайних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ситуацій</w:t>
            </w:r>
            <w:proofErr w:type="spellEnd"/>
            <w:r w:rsidRPr="00F3658B">
              <w:rPr>
                <w:color w:val="000000"/>
              </w:rPr>
              <w:t xml:space="preserve"> на 2025-2030 роки</w:t>
            </w:r>
          </w:p>
        </w:tc>
      </w:tr>
      <w:tr w:rsidR="00F3658B" w:rsidRPr="006E3E66" w14:paraId="594C51E3" w14:textId="77777777" w:rsidTr="00CA4486">
        <w:tc>
          <w:tcPr>
            <w:tcW w:w="372" w:type="pct"/>
            <w:shd w:val="solid" w:color="C6D9F1" w:fill="FFFFFF"/>
            <w:vAlign w:val="center"/>
          </w:tcPr>
          <w:p w14:paraId="1724A309" w14:textId="1E6C3137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4628" w:type="pct"/>
            <w:shd w:val="pct60" w:color="FFFFFF" w:fill="DAEEF3"/>
          </w:tcPr>
          <w:p w14:paraId="738F3E0C" w14:textId="6A40B974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цільової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«</w:t>
            </w:r>
            <w:proofErr w:type="spellStart"/>
            <w:r w:rsidRPr="00F3658B">
              <w:rPr>
                <w:color w:val="000000"/>
              </w:rPr>
              <w:t>Комунальне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майно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>» на 2026—2028 роки</w:t>
            </w:r>
          </w:p>
        </w:tc>
      </w:tr>
      <w:tr w:rsidR="00F3658B" w:rsidRPr="006E3E66" w14:paraId="452F78E6" w14:textId="77777777" w:rsidTr="00CA4486">
        <w:tc>
          <w:tcPr>
            <w:tcW w:w="372" w:type="pct"/>
            <w:shd w:val="solid" w:color="C6D9F1" w:fill="FFFFFF"/>
            <w:vAlign w:val="center"/>
          </w:tcPr>
          <w:p w14:paraId="40B95A5F" w14:textId="37A8D636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4628" w:type="pct"/>
            <w:shd w:val="pct60" w:color="FFFFFF" w:fill="DAEEF3"/>
          </w:tcPr>
          <w:p w14:paraId="21CCB459" w14:textId="501775B3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цільової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фінансової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підтримки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комунальних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підприємств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ради на 2025–2027 роки</w:t>
            </w:r>
          </w:p>
        </w:tc>
      </w:tr>
      <w:tr w:rsidR="00F3658B" w:rsidRPr="006E3E66" w14:paraId="4BB94FCB" w14:textId="77777777" w:rsidTr="00CA4486">
        <w:tc>
          <w:tcPr>
            <w:tcW w:w="372" w:type="pct"/>
            <w:shd w:val="solid" w:color="C6D9F1" w:fill="FFFFFF"/>
            <w:vAlign w:val="center"/>
          </w:tcPr>
          <w:p w14:paraId="5B9F76A7" w14:textId="632E972D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4628" w:type="pct"/>
            <w:shd w:val="pct60" w:color="FFFFFF" w:fill="DAEEF3"/>
          </w:tcPr>
          <w:p w14:paraId="0F97C04F" w14:textId="2F0B36B6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цільової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розвитку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вторинної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медичної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допомоги</w:t>
            </w:r>
            <w:proofErr w:type="spellEnd"/>
            <w:r w:rsidRPr="00F3658B">
              <w:rPr>
                <w:color w:val="000000"/>
              </w:rPr>
              <w:t xml:space="preserve"> жителям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на 2024-2026 роки</w:t>
            </w:r>
          </w:p>
        </w:tc>
      </w:tr>
      <w:tr w:rsidR="00F3658B" w:rsidRPr="006E3E66" w14:paraId="17EA46A7" w14:textId="77777777" w:rsidTr="00CA4486">
        <w:tc>
          <w:tcPr>
            <w:tcW w:w="372" w:type="pct"/>
            <w:shd w:val="solid" w:color="C6D9F1" w:fill="FFFFFF"/>
            <w:vAlign w:val="center"/>
          </w:tcPr>
          <w:p w14:paraId="493155B0" w14:textId="0D6A9715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4628" w:type="pct"/>
            <w:shd w:val="pct60" w:color="FFFFFF" w:fill="DAEEF3"/>
          </w:tcPr>
          <w:p w14:paraId="04B1111D" w14:textId="5C3EA00F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організацію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проведення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обговорення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припинення</w:t>
            </w:r>
            <w:proofErr w:type="spellEnd"/>
            <w:r w:rsidRPr="00F3658B">
              <w:rPr>
                <w:color w:val="000000"/>
              </w:rPr>
              <w:t xml:space="preserve"> «</w:t>
            </w:r>
            <w:proofErr w:type="spellStart"/>
            <w:r w:rsidRPr="00F3658B">
              <w:rPr>
                <w:color w:val="000000"/>
              </w:rPr>
              <w:t>Малинківська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філія</w:t>
            </w:r>
            <w:proofErr w:type="spellEnd"/>
            <w:r w:rsidRPr="00F3658B">
              <w:rPr>
                <w:color w:val="000000"/>
              </w:rPr>
              <w:t xml:space="preserve"> з </w:t>
            </w:r>
            <w:proofErr w:type="spellStart"/>
            <w:r w:rsidRPr="00F3658B">
              <w:rPr>
                <w:color w:val="000000"/>
              </w:rPr>
              <w:t>дошкільним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відділенням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ліцею</w:t>
            </w:r>
            <w:proofErr w:type="spellEnd"/>
            <w:r w:rsidRPr="00F3658B">
              <w:rPr>
                <w:color w:val="000000"/>
              </w:rPr>
              <w:t xml:space="preserve"> №1» шляхом </w:t>
            </w:r>
            <w:proofErr w:type="spellStart"/>
            <w:r w:rsidRPr="00F3658B">
              <w:rPr>
                <w:color w:val="000000"/>
              </w:rPr>
              <w:t>ліквідації</w:t>
            </w:r>
            <w:proofErr w:type="spellEnd"/>
          </w:p>
        </w:tc>
      </w:tr>
      <w:tr w:rsidR="00F3658B" w:rsidRPr="006E3E66" w14:paraId="7ECE81C0" w14:textId="77777777" w:rsidTr="00CA4486">
        <w:tc>
          <w:tcPr>
            <w:tcW w:w="372" w:type="pct"/>
            <w:shd w:val="solid" w:color="C6D9F1" w:fill="FFFFFF"/>
            <w:vAlign w:val="center"/>
          </w:tcPr>
          <w:p w14:paraId="4404B590" w14:textId="4D32AC29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4628" w:type="pct"/>
            <w:shd w:val="pct60" w:color="FFFFFF" w:fill="DAEEF3"/>
          </w:tcPr>
          <w:p w14:paraId="03B62C4F" w14:textId="698F4546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організацію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проведення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обговорення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припинення</w:t>
            </w:r>
            <w:proofErr w:type="spellEnd"/>
            <w:r w:rsidRPr="00F3658B">
              <w:rPr>
                <w:color w:val="000000"/>
              </w:rPr>
              <w:t xml:space="preserve"> «</w:t>
            </w:r>
            <w:proofErr w:type="spellStart"/>
            <w:r w:rsidRPr="00F3658B">
              <w:rPr>
                <w:color w:val="000000"/>
              </w:rPr>
              <w:t>Павлівська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філія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комунального</w:t>
            </w:r>
            <w:proofErr w:type="spellEnd"/>
            <w:r w:rsidRPr="00F3658B">
              <w:rPr>
                <w:color w:val="000000"/>
              </w:rPr>
              <w:t xml:space="preserve"> закладу «</w:t>
            </w:r>
            <w:proofErr w:type="spellStart"/>
            <w:r w:rsidRPr="00F3658B">
              <w:rPr>
                <w:color w:val="000000"/>
              </w:rPr>
              <w:t>Погребищенський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ліцей</w:t>
            </w:r>
            <w:proofErr w:type="spellEnd"/>
            <w:r w:rsidRPr="00F3658B">
              <w:rPr>
                <w:color w:val="000000"/>
              </w:rPr>
              <w:t xml:space="preserve"> №1»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ради </w:t>
            </w:r>
            <w:proofErr w:type="spellStart"/>
            <w:r w:rsidRPr="00F3658B">
              <w:rPr>
                <w:color w:val="000000"/>
              </w:rPr>
              <w:t>Вінницького</w:t>
            </w:r>
            <w:proofErr w:type="spellEnd"/>
            <w:r w:rsidRPr="00F3658B">
              <w:rPr>
                <w:color w:val="000000"/>
              </w:rPr>
              <w:t xml:space="preserve"> району </w:t>
            </w:r>
            <w:proofErr w:type="spellStart"/>
            <w:r w:rsidRPr="00F3658B">
              <w:rPr>
                <w:color w:val="000000"/>
              </w:rPr>
              <w:t>Вінницької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області</w:t>
            </w:r>
            <w:proofErr w:type="spellEnd"/>
            <w:r w:rsidRPr="00F3658B">
              <w:rPr>
                <w:color w:val="000000"/>
              </w:rPr>
              <w:t xml:space="preserve">» шляхом </w:t>
            </w:r>
            <w:proofErr w:type="spellStart"/>
            <w:r w:rsidRPr="00F3658B">
              <w:rPr>
                <w:color w:val="000000"/>
              </w:rPr>
              <w:t>ліквідації</w:t>
            </w:r>
            <w:proofErr w:type="spellEnd"/>
          </w:p>
        </w:tc>
      </w:tr>
      <w:tr w:rsidR="00F3658B" w:rsidRPr="006E3E66" w14:paraId="606DDD21" w14:textId="77777777" w:rsidTr="00CA4486">
        <w:tc>
          <w:tcPr>
            <w:tcW w:w="372" w:type="pct"/>
            <w:shd w:val="solid" w:color="C6D9F1" w:fill="FFFFFF"/>
            <w:vAlign w:val="center"/>
          </w:tcPr>
          <w:p w14:paraId="198C6664" w14:textId="2C038F31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4628" w:type="pct"/>
            <w:shd w:val="pct60" w:color="FFFFFF" w:fill="DAEEF3"/>
          </w:tcPr>
          <w:p w14:paraId="3A40BBB5" w14:textId="386188DD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включення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Переліку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першого</w:t>
            </w:r>
            <w:proofErr w:type="spellEnd"/>
            <w:r w:rsidRPr="00F3658B">
              <w:rPr>
                <w:color w:val="000000"/>
              </w:rPr>
              <w:t xml:space="preserve"> типу </w:t>
            </w:r>
            <w:proofErr w:type="spellStart"/>
            <w:r w:rsidRPr="00F3658B">
              <w:rPr>
                <w:color w:val="000000"/>
              </w:rPr>
              <w:t>нерухомого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комунального</w:t>
            </w:r>
            <w:proofErr w:type="spellEnd"/>
            <w:r w:rsidRPr="00F3658B">
              <w:rPr>
                <w:color w:val="000000"/>
              </w:rPr>
              <w:t xml:space="preserve"> майна,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його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незалежної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оцінки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погодження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передачі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оренду</w:t>
            </w:r>
            <w:proofErr w:type="spellEnd"/>
            <w:r w:rsidRPr="00F3658B">
              <w:rPr>
                <w:color w:val="000000"/>
              </w:rPr>
              <w:t xml:space="preserve"> шляхом </w:t>
            </w:r>
            <w:proofErr w:type="spellStart"/>
            <w:r w:rsidRPr="00F3658B">
              <w:rPr>
                <w:color w:val="000000"/>
              </w:rPr>
              <w:lastRenderedPageBreak/>
              <w:t>проведення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аукціону</w:t>
            </w:r>
            <w:proofErr w:type="spellEnd"/>
          </w:p>
        </w:tc>
      </w:tr>
      <w:tr w:rsidR="00F3658B" w:rsidRPr="006E3E66" w14:paraId="441DED30" w14:textId="77777777" w:rsidTr="00CA4486">
        <w:tc>
          <w:tcPr>
            <w:tcW w:w="372" w:type="pct"/>
            <w:shd w:val="solid" w:color="C6D9F1" w:fill="FFFFFF"/>
            <w:vAlign w:val="center"/>
          </w:tcPr>
          <w:p w14:paraId="72B5978B" w14:textId="1F990CAA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lastRenderedPageBreak/>
              <w:t>466</w:t>
            </w:r>
          </w:p>
        </w:tc>
        <w:tc>
          <w:tcPr>
            <w:tcW w:w="4628" w:type="pct"/>
            <w:shd w:val="pct60" w:color="FFFFFF" w:fill="DAEEF3"/>
          </w:tcPr>
          <w:p w14:paraId="3B83A356" w14:textId="10CC587C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найменування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місцевості</w:t>
            </w:r>
            <w:proofErr w:type="spellEnd"/>
          </w:p>
        </w:tc>
      </w:tr>
      <w:tr w:rsidR="00F3658B" w:rsidRPr="006E3E66" w14:paraId="22DC4D0E" w14:textId="77777777" w:rsidTr="00CA4486">
        <w:tc>
          <w:tcPr>
            <w:tcW w:w="372" w:type="pct"/>
            <w:shd w:val="solid" w:color="C6D9F1" w:fill="FFFFFF"/>
            <w:vAlign w:val="center"/>
          </w:tcPr>
          <w:p w14:paraId="0B55955C" w14:textId="4D87A2A2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467</w:t>
            </w:r>
          </w:p>
        </w:tc>
        <w:tc>
          <w:tcPr>
            <w:tcW w:w="4628" w:type="pct"/>
            <w:shd w:val="pct60" w:color="FFFFFF" w:fill="DAEEF3"/>
          </w:tcPr>
          <w:p w14:paraId="6D4FA0E4" w14:textId="0A6B4A7E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Комплексного плану </w:t>
            </w:r>
            <w:proofErr w:type="spellStart"/>
            <w:r w:rsidRPr="00F3658B">
              <w:rPr>
                <w:color w:val="000000"/>
              </w:rPr>
              <w:t>стійкості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на 2026 </w:t>
            </w:r>
            <w:proofErr w:type="spellStart"/>
            <w:r w:rsidRPr="00F3658B">
              <w:rPr>
                <w:color w:val="000000"/>
              </w:rPr>
              <w:t>рік</w:t>
            </w:r>
            <w:proofErr w:type="spellEnd"/>
          </w:p>
        </w:tc>
      </w:tr>
      <w:tr w:rsidR="00F3658B" w:rsidRPr="006E3E66" w14:paraId="7E6EDC67" w14:textId="77777777" w:rsidTr="00CA4486">
        <w:tc>
          <w:tcPr>
            <w:tcW w:w="372" w:type="pct"/>
            <w:shd w:val="solid" w:color="C6D9F1" w:fill="FFFFFF"/>
            <w:vAlign w:val="center"/>
          </w:tcPr>
          <w:p w14:paraId="0C4A3C2A" w14:textId="677708A0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4628" w:type="pct"/>
            <w:shd w:val="pct60" w:color="FFFFFF" w:fill="DAEEF3"/>
          </w:tcPr>
          <w:p w14:paraId="16F2DF57" w14:textId="51157527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персонального складу </w:t>
            </w:r>
            <w:proofErr w:type="spellStart"/>
            <w:r w:rsidRPr="00F3658B">
              <w:rPr>
                <w:color w:val="000000"/>
              </w:rPr>
              <w:t>виконавчого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комітету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ради 8 </w:t>
            </w:r>
            <w:proofErr w:type="spellStart"/>
            <w:r w:rsidRPr="00F3658B">
              <w:rPr>
                <w:color w:val="000000"/>
              </w:rPr>
              <w:t>скликання</w:t>
            </w:r>
            <w:proofErr w:type="spellEnd"/>
            <w:r w:rsidRPr="00F3658B">
              <w:rPr>
                <w:color w:val="000000"/>
              </w:rPr>
              <w:t xml:space="preserve"> у </w:t>
            </w:r>
            <w:proofErr w:type="spellStart"/>
            <w:r w:rsidRPr="00F3658B">
              <w:rPr>
                <w:color w:val="000000"/>
              </w:rPr>
              <w:t>новій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редакції</w:t>
            </w:r>
            <w:proofErr w:type="spellEnd"/>
          </w:p>
        </w:tc>
      </w:tr>
      <w:tr w:rsidR="00F3658B" w:rsidRPr="006E3E66" w14:paraId="778148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4D0BC" w14:textId="5C92D1EB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469</w:t>
            </w:r>
          </w:p>
        </w:tc>
        <w:tc>
          <w:tcPr>
            <w:tcW w:w="4628" w:type="pct"/>
            <w:shd w:val="pct60" w:color="FFFFFF" w:fill="DAEEF3"/>
          </w:tcPr>
          <w:p w14:paraId="36A87445" w14:textId="3F3C278B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звіт</w:t>
            </w:r>
            <w:proofErr w:type="spellEnd"/>
            <w:r w:rsidRPr="00F3658B">
              <w:rPr>
                <w:color w:val="000000"/>
              </w:rPr>
              <w:t xml:space="preserve"> начальника </w:t>
            </w:r>
            <w:proofErr w:type="spellStart"/>
            <w:r w:rsidRPr="00F3658B">
              <w:rPr>
                <w:color w:val="000000"/>
              </w:rPr>
              <w:t>комунального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підприємства</w:t>
            </w:r>
            <w:proofErr w:type="spellEnd"/>
            <w:r w:rsidRPr="00F3658B">
              <w:rPr>
                <w:color w:val="000000"/>
              </w:rPr>
              <w:t xml:space="preserve"> «</w:t>
            </w:r>
            <w:proofErr w:type="spellStart"/>
            <w:r w:rsidRPr="00F3658B">
              <w:rPr>
                <w:color w:val="000000"/>
              </w:rPr>
              <w:t>Погребищекомунсервіс</w:t>
            </w:r>
            <w:proofErr w:type="spellEnd"/>
            <w:r w:rsidRPr="00F3658B">
              <w:rPr>
                <w:color w:val="000000"/>
              </w:rPr>
              <w:t xml:space="preserve">»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ради </w:t>
            </w:r>
            <w:proofErr w:type="spellStart"/>
            <w:r w:rsidRPr="00F3658B">
              <w:rPr>
                <w:color w:val="000000"/>
              </w:rPr>
              <w:t>Вінницької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області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Прилуцького</w:t>
            </w:r>
            <w:proofErr w:type="spellEnd"/>
            <w:r w:rsidRPr="00F3658B">
              <w:rPr>
                <w:color w:val="000000"/>
              </w:rPr>
              <w:t xml:space="preserve"> Р. М. про </w:t>
            </w:r>
            <w:proofErr w:type="spellStart"/>
            <w:r w:rsidRPr="00F3658B">
              <w:rPr>
                <w:color w:val="000000"/>
              </w:rPr>
              <w:t>діяльність</w:t>
            </w:r>
            <w:proofErr w:type="spellEnd"/>
            <w:r w:rsidRPr="00F3658B">
              <w:rPr>
                <w:color w:val="000000"/>
              </w:rPr>
              <w:t xml:space="preserve"> з </w:t>
            </w:r>
            <w:proofErr w:type="spellStart"/>
            <w:r w:rsidRPr="00F3658B">
              <w:rPr>
                <w:color w:val="000000"/>
              </w:rPr>
              <w:t>управління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підприємством</w:t>
            </w:r>
            <w:proofErr w:type="spellEnd"/>
            <w:r w:rsidRPr="00F3658B">
              <w:rPr>
                <w:color w:val="000000"/>
              </w:rPr>
              <w:t xml:space="preserve">, </w:t>
            </w:r>
            <w:proofErr w:type="spellStart"/>
            <w:r w:rsidRPr="00F3658B">
              <w:rPr>
                <w:color w:val="000000"/>
              </w:rPr>
              <w:t>закріпленим</w:t>
            </w:r>
            <w:proofErr w:type="spellEnd"/>
            <w:r w:rsidRPr="00F3658B">
              <w:rPr>
                <w:color w:val="000000"/>
              </w:rPr>
              <w:t xml:space="preserve"> за </w:t>
            </w:r>
            <w:proofErr w:type="spellStart"/>
            <w:r w:rsidRPr="00F3658B">
              <w:rPr>
                <w:color w:val="000000"/>
              </w:rPr>
              <w:t>підприємством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майном</w:t>
            </w:r>
            <w:proofErr w:type="spellEnd"/>
            <w:r w:rsidRPr="00F3658B">
              <w:rPr>
                <w:color w:val="000000"/>
              </w:rPr>
              <w:t xml:space="preserve"> у 2025 </w:t>
            </w:r>
            <w:proofErr w:type="spellStart"/>
            <w:r w:rsidRPr="00F3658B">
              <w:rPr>
                <w:color w:val="000000"/>
              </w:rPr>
              <w:t>році</w:t>
            </w:r>
            <w:proofErr w:type="spellEnd"/>
          </w:p>
        </w:tc>
      </w:tr>
      <w:tr w:rsidR="00F3658B" w:rsidRPr="006E3E66" w14:paraId="0BBFB2E7" w14:textId="77777777" w:rsidTr="00CA4486">
        <w:tc>
          <w:tcPr>
            <w:tcW w:w="372" w:type="pct"/>
            <w:shd w:val="solid" w:color="C6D9F1" w:fill="FFFFFF"/>
            <w:vAlign w:val="center"/>
          </w:tcPr>
          <w:p w14:paraId="3314FE5D" w14:textId="078BFE83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4628" w:type="pct"/>
            <w:shd w:val="pct60" w:color="FFFFFF" w:fill="DAEEF3"/>
          </w:tcPr>
          <w:p w14:paraId="476F1684" w14:textId="01C5D930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звіт</w:t>
            </w:r>
            <w:proofErr w:type="spellEnd"/>
            <w:r w:rsidRPr="00F3658B">
              <w:rPr>
                <w:color w:val="000000"/>
              </w:rPr>
              <w:t xml:space="preserve"> директора </w:t>
            </w:r>
            <w:proofErr w:type="spellStart"/>
            <w:r w:rsidRPr="00F3658B">
              <w:rPr>
                <w:color w:val="000000"/>
              </w:rPr>
              <w:t>комунального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підприємства</w:t>
            </w:r>
            <w:proofErr w:type="spellEnd"/>
            <w:r w:rsidRPr="00F3658B">
              <w:rPr>
                <w:color w:val="000000"/>
              </w:rPr>
              <w:t xml:space="preserve"> «</w:t>
            </w:r>
            <w:proofErr w:type="spellStart"/>
            <w:r w:rsidRPr="00F3658B">
              <w:rPr>
                <w:color w:val="000000"/>
              </w:rPr>
              <w:t>Погребищеводоканал</w:t>
            </w:r>
            <w:proofErr w:type="spellEnd"/>
            <w:r w:rsidRPr="00F3658B">
              <w:rPr>
                <w:color w:val="000000"/>
              </w:rPr>
              <w:t xml:space="preserve">»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ради </w:t>
            </w:r>
            <w:proofErr w:type="spellStart"/>
            <w:r w:rsidRPr="00F3658B">
              <w:rPr>
                <w:color w:val="000000"/>
              </w:rPr>
              <w:t>Вінницької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області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Нікітішина</w:t>
            </w:r>
            <w:proofErr w:type="spellEnd"/>
            <w:r w:rsidRPr="00F3658B">
              <w:rPr>
                <w:color w:val="000000"/>
              </w:rPr>
              <w:t xml:space="preserve"> А. С. про </w:t>
            </w:r>
            <w:proofErr w:type="spellStart"/>
            <w:r w:rsidRPr="00F3658B">
              <w:rPr>
                <w:color w:val="000000"/>
              </w:rPr>
              <w:t>діяльність</w:t>
            </w:r>
            <w:proofErr w:type="spellEnd"/>
            <w:r w:rsidRPr="00F3658B">
              <w:rPr>
                <w:color w:val="000000"/>
              </w:rPr>
              <w:t xml:space="preserve"> з </w:t>
            </w:r>
            <w:proofErr w:type="spellStart"/>
            <w:r w:rsidRPr="00F3658B">
              <w:rPr>
                <w:color w:val="000000"/>
              </w:rPr>
              <w:t>управління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підприємством</w:t>
            </w:r>
            <w:proofErr w:type="spellEnd"/>
            <w:r w:rsidRPr="00F3658B">
              <w:rPr>
                <w:color w:val="000000"/>
              </w:rPr>
              <w:t xml:space="preserve">, </w:t>
            </w:r>
            <w:proofErr w:type="spellStart"/>
            <w:r w:rsidRPr="00F3658B">
              <w:rPr>
                <w:color w:val="000000"/>
              </w:rPr>
              <w:t>закріпленим</w:t>
            </w:r>
            <w:proofErr w:type="spellEnd"/>
            <w:r w:rsidRPr="00F3658B">
              <w:rPr>
                <w:color w:val="000000"/>
              </w:rPr>
              <w:t xml:space="preserve"> за </w:t>
            </w:r>
            <w:proofErr w:type="spellStart"/>
            <w:r w:rsidRPr="00F3658B">
              <w:rPr>
                <w:color w:val="000000"/>
              </w:rPr>
              <w:t>підприємством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майном</w:t>
            </w:r>
            <w:proofErr w:type="spellEnd"/>
            <w:r w:rsidRPr="00F3658B">
              <w:rPr>
                <w:color w:val="000000"/>
              </w:rPr>
              <w:t xml:space="preserve"> у 2025 </w:t>
            </w:r>
            <w:proofErr w:type="spellStart"/>
            <w:r w:rsidRPr="00F3658B">
              <w:rPr>
                <w:color w:val="000000"/>
              </w:rPr>
              <w:t>році</w:t>
            </w:r>
            <w:proofErr w:type="spellEnd"/>
          </w:p>
        </w:tc>
      </w:tr>
      <w:tr w:rsidR="00F3658B" w:rsidRPr="006E3E66" w14:paraId="3BF29D15" w14:textId="77777777" w:rsidTr="00CA4486">
        <w:tc>
          <w:tcPr>
            <w:tcW w:w="372" w:type="pct"/>
            <w:shd w:val="solid" w:color="C6D9F1" w:fill="FFFFFF"/>
            <w:vAlign w:val="center"/>
          </w:tcPr>
          <w:p w14:paraId="4716D645" w14:textId="20AFAEC6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4628" w:type="pct"/>
            <w:shd w:val="pct60" w:color="FFFFFF" w:fill="DAEEF3"/>
          </w:tcPr>
          <w:p w14:paraId="5226F785" w14:textId="1E29CA2D" w:rsidR="00F3658B" w:rsidRPr="00F3658B" w:rsidRDefault="00F3658B" w:rsidP="00F3658B">
            <w:pPr>
              <w:jc w:val="both"/>
              <w:rPr>
                <w:szCs w:val="24"/>
              </w:rPr>
            </w:pPr>
            <w:proofErr w:type="spellStart"/>
            <w:r w:rsidRPr="00F3658B">
              <w:rPr>
                <w:color w:val="000000"/>
              </w:rPr>
              <w:t>Звіт</w:t>
            </w:r>
            <w:proofErr w:type="spellEnd"/>
            <w:r w:rsidRPr="00F3658B">
              <w:rPr>
                <w:color w:val="000000"/>
              </w:rPr>
              <w:t xml:space="preserve"> директора КП «</w:t>
            </w:r>
            <w:proofErr w:type="spellStart"/>
            <w:r w:rsidRPr="00F3658B">
              <w:rPr>
                <w:color w:val="000000"/>
              </w:rPr>
              <w:t>Погребищенська</w:t>
            </w:r>
            <w:proofErr w:type="spellEnd"/>
            <w:r w:rsidRPr="00F3658B">
              <w:rPr>
                <w:color w:val="000000"/>
              </w:rPr>
              <w:t xml:space="preserve"> центральна </w:t>
            </w:r>
            <w:proofErr w:type="spellStart"/>
            <w:r w:rsidRPr="00F3658B">
              <w:rPr>
                <w:color w:val="000000"/>
              </w:rPr>
              <w:t>лікарня</w:t>
            </w:r>
            <w:proofErr w:type="spellEnd"/>
            <w:r w:rsidRPr="00F3658B">
              <w:rPr>
                <w:color w:val="000000"/>
              </w:rPr>
              <w:t xml:space="preserve">»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ради </w:t>
            </w:r>
            <w:proofErr w:type="spellStart"/>
            <w:r w:rsidRPr="00F3658B">
              <w:rPr>
                <w:color w:val="000000"/>
              </w:rPr>
              <w:t>Олексієнка</w:t>
            </w:r>
            <w:proofErr w:type="spellEnd"/>
            <w:r w:rsidRPr="00F3658B">
              <w:rPr>
                <w:color w:val="000000"/>
              </w:rPr>
              <w:t xml:space="preserve"> О.В. про </w:t>
            </w:r>
            <w:proofErr w:type="spellStart"/>
            <w:r w:rsidRPr="00F3658B">
              <w:rPr>
                <w:color w:val="000000"/>
              </w:rPr>
              <w:t>діяльність</w:t>
            </w:r>
            <w:proofErr w:type="spellEnd"/>
            <w:r w:rsidRPr="00F3658B">
              <w:rPr>
                <w:color w:val="000000"/>
              </w:rPr>
              <w:t xml:space="preserve"> з </w:t>
            </w:r>
            <w:proofErr w:type="spellStart"/>
            <w:r w:rsidRPr="00F3658B">
              <w:rPr>
                <w:color w:val="000000"/>
              </w:rPr>
              <w:t>управління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підприємством</w:t>
            </w:r>
            <w:proofErr w:type="spellEnd"/>
            <w:r w:rsidRPr="00F3658B">
              <w:rPr>
                <w:color w:val="000000"/>
              </w:rPr>
              <w:t xml:space="preserve">, </w:t>
            </w:r>
            <w:proofErr w:type="spellStart"/>
            <w:r w:rsidRPr="00F3658B">
              <w:rPr>
                <w:color w:val="000000"/>
              </w:rPr>
              <w:t>закріпленим</w:t>
            </w:r>
            <w:proofErr w:type="spellEnd"/>
            <w:r w:rsidRPr="00F3658B">
              <w:rPr>
                <w:color w:val="000000"/>
              </w:rPr>
              <w:t xml:space="preserve"> за </w:t>
            </w:r>
            <w:proofErr w:type="spellStart"/>
            <w:r w:rsidRPr="00F3658B">
              <w:rPr>
                <w:color w:val="000000"/>
              </w:rPr>
              <w:t>підприємством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майном</w:t>
            </w:r>
            <w:proofErr w:type="spellEnd"/>
            <w:r w:rsidRPr="00F3658B">
              <w:rPr>
                <w:color w:val="000000"/>
              </w:rPr>
              <w:t xml:space="preserve">  у 2025 </w:t>
            </w:r>
            <w:proofErr w:type="spellStart"/>
            <w:r w:rsidRPr="00F3658B">
              <w:rPr>
                <w:color w:val="000000"/>
              </w:rPr>
              <w:t>році</w:t>
            </w:r>
            <w:proofErr w:type="spellEnd"/>
          </w:p>
        </w:tc>
      </w:tr>
      <w:tr w:rsidR="00F3658B" w:rsidRPr="006E3E66" w14:paraId="1C972EAB" w14:textId="77777777" w:rsidTr="00CA4486">
        <w:tc>
          <w:tcPr>
            <w:tcW w:w="372" w:type="pct"/>
            <w:shd w:val="solid" w:color="C6D9F1" w:fill="FFFFFF"/>
            <w:vAlign w:val="center"/>
          </w:tcPr>
          <w:p w14:paraId="677D7189" w14:textId="0ED0AAD7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4628" w:type="pct"/>
            <w:shd w:val="pct60" w:color="FFFFFF" w:fill="DAEEF3"/>
          </w:tcPr>
          <w:p w14:paraId="52799007" w14:textId="443DDB9E" w:rsidR="00F3658B" w:rsidRPr="00F3658B" w:rsidRDefault="00F3658B" w:rsidP="00F3658B">
            <w:pPr>
              <w:jc w:val="both"/>
              <w:rPr>
                <w:szCs w:val="24"/>
              </w:rPr>
            </w:pPr>
            <w:proofErr w:type="spellStart"/>
            <w:r w:rsidRPr="00F3658B">
              <w:rPr>
                <w:color w:val="000000"/>
              </w:rPr>
              <w:t>Звіт</w:t>
            </w:r>
            <w:proofErr w:type="spellEnd"/>
            <w:r w:rsidRPr="00F3658B">
              <w:rPr>
                <w:color w:val="000000"/>
              </w:rPr>
              <w:t xml:space="preserve"> директора КП «</w:t>
            </w:r>
            <w:proofErr w:type="spellStart"/>
            <w:r w:rsidRPr="00F3658B">
              <w:rPr>
                <w:color w:val="000000"/>
              </w:rPr>
              <w:t>Погребищенський</w:t>
            </w:r>
            <w:proofErr w:type="spellEnd"/>
            <w:r w:rsidRPr="00F3658B">
              <w:rPr>
                <w:color w:val="000000"/>
              </w:rPr>
              <w:t xml:space="preserve"> центр </w:t>
            </w:r>
            <w:proofErr w:type="spellStart"/>
            <w:r w:rsidRPr="00F3658B">
              <w:rPr>
                <w:color w:val="000000"/>
              </w:rPr>
              <w:t>первинної</w:t>
            </w:r>
            <w:proofErr w:type="spellEnd"/>
            <w:r w:rsidRPr="00F3658B">
              <w:rPr>
                <w:color w:val="000000"/>
              </w:rPr>
              <w:t xml:space="preserve"> медико-</w:t>
            </w:r>
            <w:proofErr w:type="spellStart"/>
            <w:r w:rsidRPr="00F3658B">
              <w:rPr>
                <w:color w:val="000000"/>
              </w:rPr>
              <w:t>санітарної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допомоги</w:t>
            </w:r>
            <w:proofErr w:type="spellEnd"/>
            <w:r w:rsidRPr="00F3658B">
              <w:rPr>
                <w:color w:val="000000"/>
              </w:rPr>
              <w:t xml:space="preserve">»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ради </w:t>
            </w:r>
            <w:proofErr w:type="spellStart"/>
            <w:r w:rsidRPr="00F3658B">
              <w:rPr>
                <w:color w:val="000000"/>
              </w:rPr>
              <w:t>Роздольського</w:t>
            </w:r>
            <w:proofErr w:type="spellEnd"/>
            <w:r w:rsidRPr="00F3658B">
              <w:rPr>
                <w:color w:val="000000"/>
              </w:rPr>
              <w:t xml:space="preserve"> І.Г. про </w:t>
            </w:r>
            <w:proofErr w:type="spellStart"/>
            <w:r w:rsidRPr="00F3658B">
              <w:rPr>
                <w:color w:val="000000"/>
              </w:rPr>
              <w:t>діяльність</w:t>
            </w:r>
            <w:proofErr w:type="spellEnd"/>
            <w:r w:rsidRPr="00F3658B">
              <w:rPr>
                <w:color w:val="000000"/>
              </w:rPr>
              <w:t xml:space="preserve"> з </w:t>
            </w:r>
            <w:proofErr w:type="spellStart"/>
            <w:r w:rsidRPr="00F3658B">
              <w:rPr>
                <w:color w:val="000000"/>
              </w:rPr>
              <w:t>управління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підприємством</w:t>
            </w:r>
            <w:proofErr w:type="spellEnd"/>
            <w:r w:rsidRPr="00F3658B">
              <w:rPr>
                <w:color w:val="000000"/>
              </w:rPr>
              <w:t xml:space="preserve">,  </w:t>
            </w:r>
            <w:proofErr w:type="spellStart"/>
            <w:r w:rsidRPr="00F3658B">
              <w:rPr>
                <w:color w:val="000000"/>
              </w:rPr>
              <w:t>закріпленим</w:t>
            </w:r>
            <w:proofErr w:type="spellEnd"/>
            <w:r w:rsidRPr="00F3658B">
              <w:rPr>
                <w:color w:val="000000"/>
              </w:rPr>
              <w:t xml:space="preserve">  за </w:t>
            </w:r>
            <w:proofErr w:type="spellStart"/>
            <w:r w:rsidRPr="00F3658B">
              <w:rPr>
                <w:color w:val="000000"/>
              </w:rPr>
              <w:t>підприємством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майном</w:t>
            </w:r>
            <w:proofErr w:type="spellEnd"/>
            <w:r w:rsidRPr="00F3658B">
              <w:rPr>
                <w:color w:val="000000"/>
              </w:rPr>
              <w:t xml:space="preserve"> у 2025 </w:t>
            </w:r>
            <w:proofErr w:type="spellStart"/>
            <w:r w:rsidRPr="00F3658B">
              <w:rPr>
                <w:color w:val="000000"/>
              </w:rPr>
              <w:t>році</w:t>
            </w:r>
            <w:proofErr w:type="spellEnd"/>
          </w:p>
        </w:tc>
      </w:tr>
      <w:tr w:rsidR="00F3658B" w:rsidRPr="006E3E66" w14:paraId="754D2E25" w14:textId="77777777" w:rsidTr="00CA4486">
        <w:tc>
          <w:tcPr>
            <w:tcW w:w="372" w:type="pct"/>
            <w:shd w:val="solid" w:color="C6D9F1" w:fill="FFFFFF"/>
            <w:vAlign w:val="center"/>
          </w:tcPr>
          <w:p w14:paraId="1EAF96C8" w14:textId="7636A377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473</w:t>
            </w:r>
          </w:p>
        </w:tc>
        <w:tc>
          <w:tcPr>
            <w:tcW w:w="4628" w:type="pct"/>
            <w:shd w:val="pct60" w:color="FFFFFF" w:fill="DAEEF3"/>
          </w:tcPr>
          <w:p w14:paraId="51383B71" w14:textId="141F20E1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виконання</w:t>
            </w:r>
            <w:proofErr w:type="spellEnd"/>
            <w:r w:rsidRPr="00F3658B">
              <w:rPr>
                <w:color w:val="000000"/>
              </w:rPr>
              <w:t xml:space="preserve"> бюджету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за І квартал 2026 року</w:t>
            </w:r>
          </w:p>
        </w:tc>
      </w:tr>
      <w:tr w:rsidR="00F3658B" w:rsidRPr="006E3E66" w14:paraId="47EE293F" w14:textId="77777777" w:rsidTr="00CA4486">
        <w:tc>
          <w:tcPr>
            <w:tcW w:w="372" w:type="pct"/>
            <w:shd w:val="solid" w:color="C6D9F1" w:fill="FFFFFF"/>
            <w:vAlign w:val="center"/>
          </w:tcPr>
          <w:p w14:paraId="0884B8B3" w14:textId="2929F043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474</w:t>
            </w:r>
          </w:p>
        </w:tc>
        <w:tc>
          <w:tcPr>
            <w:tcW w:w="4628" w:type="pct"/>
            <w:shd w:val="pct60" w:color="FFFFFF" w:fill="DAEEF3"/>
          </w:tcPr>
          <w:p w14:paraId="66AE4DDE" w14:textId="093D2179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передачу </w:t>
            </w:r>
            <w:proofErr w:type="spellStart"/>
            <w:r w:rsidRPr="00F3658B">
              <w:rPr>
                <w:color w:val="000000"/>
              </w:rPr>
              <w:t>коштів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субвенції</w:t>
            </w:r>
            <w:proofErr w:type="spellEnd"/>
            <w:r w:rsidRPr="00F3658B">
              <w:rPr>
                <w:color w:val="000000"/>
              </w:rPr>
              <w:t xml:space="preserve"> з </w:t>
            </w:r>
            <w:proofErr w:type="spellStart"/>
            <w:r w:rsidRPr="00F3658B">
              <w:rPr>
                <w:color w:val="000000"/>
              </w:rPr>
              <w:t>місцевого</w:t>
            </w:r>
            <w:proofErr w:type="spellEnd"/>
            <w:r w:rsidRPr="00F3658B">
              <w:rPr>
                <w:color w:val="000000"/>
              </w:rPr>
              <w:t xml:space="preserve"> бюджету державному бюджету на </w:t>
            </w:r>
            <w:proofErr w:type="spellStart"/>
            <w:r w:rsidRPr="00F3658B">
              <w:rPr>
                <w:color w:val="000000"/>
              </w:rPr>
              <w:t>виконання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програм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соціально-економічного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розвитку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регіонів</w:t>
            </w:r>
            <w:proofErr w:type="spellEnd"/>
          </w:p>
        </w:tc>
      </w:tr>
      <w:tr w:rsidR="00F3658B" w:rsidRPr="006E3E66" w14:paraId="08A9708F" w14:textId="77777777" w:rsidTr="00CA4486">
        <w:tc>
          <w:tcPr>
            <w:tcW w:w="372" w:type="pct"/>
            <w:shd w:val="solid" w:color="C6D9F1" w:fill="FFFFFF"/>
            <w:vAlign w:val="center"/>
          </w:tcPr>
          <w:p w14:paraId="05DA991A" w14:textId="48F300B3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475</w:t>
            </w:r>
          </w:p>
        </w:tc>
        <w:tc>
          <w:tcPr>
            <w:tcW w:w="4628" w:type="pct"/>
            <w:shd w:val="pct60" w:color="FFFFFF" w:fill="DAEEF3"/>
          </w:tcPr>
          <w:p w14:paraId="2E302934" w14:textId="0939C83F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бюджету </w:t>
            </w:r>
            <w:proofErr w:type="spellStart"/>
            <w:r w:rsidRPr="00F3658B">
              <w:rPr>
                <w:color w:val="000000"/>
              </w:rPr>
              <w:t>Погребищенської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міської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територіальної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громади</w:t>
            </w:r>
            <w:proofErr w:type="spellEnd"/>
            <w:r w:rsidRPr="00F3658B">
              <w:rPr>
                <w:color w:val="000000"/>
              </w:rPr>
              <w:t xml:space="preserve"> на 2026 </w:t>
            </w:r>
            <w:proofErr w:type="spellStart"/>
            <w:r w:rsidRPr="00F3658B">
              <w:rPr>
                <w:color w:val="000000"/>
              </w:rPr>
              <w:t>рік</w:t>
            </w:r>
            <w:proofErr w:type="spellEnd"/>
            <w:r w:rsidRPr="00F3658B">
              <w:rPr>
                <w:color w:val="000000"/>
              </w:rPr>
              <w:t xml:space="preserve"> (код бюджету 02563000000)</w:t>
            </w:r>
          </w:p>
        </w:tc>
      </w:tr>
      <w:tr w:rsidR="00F3658B" w:rsidRPr="006E3E66" w14:paraId="7557FA8F" w14:textId="77777777" w:rsidTr="00CA4486">
        <w:tc>
          <w:tcPr>
            <w:tcW w:w="372" w:type="pct"/>
            <w:shd w:val="solid" w:color="C6D9F1" w:fill="FFFFFF"/>
            <w:vAlign w:val="center"/>
          </w:tcPr>
          <w:p w14:paraId="6A0EC01F" w14:textId="2D6E9C02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476</w:t>
            </w:r>
          </w:p>
        </w:tc>
        <w:tc>
          <w:tcPr>
            <w:tcW w:w="4628" w:type="pct"/>
            <w:shd w:val="pct60" w:color="FFFFFF" w:fill="DAEEF3"/>
          </w:tcPr>
          <w:p w14:paraId="52ED5162" w14:textId="64CE2E94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Басик Г. В. </w:t>
            </w:r>
          </w:p>
        </w:tc>
      </w:tr>
      <w:tr w:rsidR="00F3658B" w:rsidRPr="006E3E66" w14:paraId="5BD8C7C0" w14:textId="77777777" w:rsidTr="00CA4486">
        <w:tc>
          <w:tcPr>
            <w:tcW w:w="372" w:type="pct"/>
            <w:shd w:val="solid" w:color="C6D9F1" w:fill="FFFFFF"/>
            <w:vAlign w:val="center"/>
          </w:tcPr>
          <w:p w14:paraId="79F86ED4" w14:textId="0763CF6C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477</w:t>
            </w:r>
          </w:p>
        </w:tc>
        <w:tc>
          <w:tcPr>
            <w:tcW w:w="4628" w:type="pct"/>
            <w:shd w:val="pct60" w:color="FFFFFF" w:fill="DAEEF3"/>
          </w:tcPr>
          <w:p w14:paraId="4AC0A723" w14:textId="446D5E65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Воронюку</w:t>
            </w:r>
            <w:proofErr w:type="spellEnd"/>
            <w:r w:rsidRPr="00F3658B">
              <w:rPr>
                <w:color w:val="000000"/>
              </w:rPr>
              <w:t xml:space="preserve"> В. А.</w:t>
            </w:r>
          </w:p>
        </w:tc>
      </w:tr>
      <w:tr w:rsidR="00F3658B" w:rsidRPr="006E3E66" w14:paraId="6387EA39" w14:textId="77777777" w:rsidTr="00CA4486">
        <w:tc>
          <w:tcPr>
            <w:tcW w:w="372" w:type="pct"/>
            <w:shd w:val="solid" w:color="C6D9F1" w:fill="FFFFFF"/>
            <w:vAlign w:val="center"/>
          </w:tcPr>
          <w:p w14:paraId="08EB88BB" w14:textId="1B191BC8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4628" w:type="pct"/>
            <w:shd w:val="pct60" w:color="FFFFFF" w:fill="DAEEF3"/>
          </w:tcPr>
          <w:p w14:paraId="4EE9344A" w14:textId="1A97978F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Воронюк</w:t>
            </w:r>
            <w:proofErr w:type="spellEnd"/>
            <w:r w:rsidRPr="00F3658B">
              <w:rPr>
                <w:color w:val="000000"/>
              </w:rPr>
              <w:t xml:space="preserve"> Н. В. </w:t>
            </w:r>
          </w:p>
        </w:tc>
      </w:tr>
      <w:tr w:rsidR="00F3658B" w:rsidRPr="006E3E66" w14:paraId="7BB6C26B" w14:textId="77777777" w:rsidTr="00CA4486">
        <w:tc>
          <w:tcPr>
            <w:tcW w:w="372" w:type="pct"/>
            <w:shd w:val="solid" w:color="C6D9F1" w:fill="FFFFFF"/>
            <w:vAlign w:val="center"/>
          </w:tcPr>
          <w:p w14:paraId="190DD569" w14:textId="2D4B8E51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4628" w:type="pct"/>
            <w:shd w:val="pct60" w:color="FFFFFF" w:fill="DAEEF3"/>
          </w:tcPr>
          <w:p w14:paraId="42C0DBA3" w14:textId="24949F98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Гавенку</w:t>
            </w:r>
            <w:proofErr w:type="spellEnd"/>
            <w:r w:rsidRPr="00F3658B">
              <w:rPr>
                <w:color w:val="000000"/>
              </w:rPr>
              <w:t xml:space="preserve"> О. С. </w:t>
            </w:r>
          </w:p>
        </w:tc>
      </w:tr>
      <w:tr w:rsidR="00F3658B" w:rsidRPr="006E3E66" w14:paraId="1DADEE7B" w14:textId="77777777" w:rsidTr="00CA4486">
        <w:tc>
          <w:tcPr>
            <w:tcW w:w="372" w:type="pct"/>
            <w:shd w:val="solid" w:color="C6D9F1" w:fill="FFFFFF"/>
            <w:vAlign w:val="center"/>
          </w:tcPr>
          <w:p w14:paraId="4D6A44C0" w14:textId="469F77EA" w:rsidR="00F3658B" w:rsidRPr="00F3658B" w:rsidRDefault="00F3658B" w:rsidP="00F3658B">
            <w:pPr>
              <w:jc w:val="center"/>
              <w:rPr>
                <w:color w:val="000000"/>
                <w:szCs w:val="24"/>
              </w:rPr>
            </w:pPr>
            <w:r w:rsidRPr="00F3658B"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4628" w:type="pct"/>
            <w:shd w:val="pct60" w:color="FFFFFF" w:fill="DAEEF3"/>
          </w:tcPr>
          <w:p w14:paraId="00DC4774" w14:textId="5E192B5B" w:rsidR="00F3658B" w:rsidRPr="00F3658B" w:rsidRDefault="00F3658B" w:rsidP="00F3658B">
            <w:pPr>
              <w:jc w:val="both"/>
              <w:rPr>
                <w:szCs w:val="24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Гринчуку М. В.</w:t>
            </w:r>
          </w:p>
        </w:tc>
      </w:tr>
      <w:tr w:rsidR="00F3658B" w:rsidRPr="006E3E66" w14:paraId="2DDA5746" w14:textId="77777777" w:rsidTr="00CA4486">
        <w:tc>
          <w:tcPr>
            <w:tcW w:w="372" w:type="pct"/>
            <w:shd w:val="solid" w:color="C6D9F1" w:fill="FFFFFF"/>
            <w:vAlign w:val="center"/>
          </w:tcPr>
          <w:p w14:paraId="7CF61DEF" w14:textId="6EC83894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4628" w:type="pct"/>
            <w:shd w:val="pct60" w:color="FFFFFF" w:fill="DAEEF3"/>
          </w:tcPr>
          <w:p w14:paraId="08E755FC" w14:textId="02CC5E31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Гринчук М. М.</w:t>
            </w:r>
          </w:p>
        </w:tc>
      </w:tr>
      <w:tr w:rsidR="00F3658B" w:rsidRPr="006E3E66" w14:paraId="3E73F9B2" w14:textId="77777777" w:rsidTr="00CA4486">
        <w:tc>
          <w:tcPr>
            <w:tcW w:w="372" w:type="pct"/>
            <w:shd w:val="solid" w:color="C6D9F1" w:fill="FFFFFF"/>
            <w:vAlign w:val="center"/>
          </w:tcPr>
          <w:p w14:paraId="5846174B" w14:textId="122F672D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482</w:t>
            </w:r>
          </w:p>
        </w:tc>
        <w:tc>
          <w:tcPr>
            <w:tcW w:w="4628" w:type="pct"/>
            <w:shd w:val="pct60" w:color="FFFFFF" w:fill="DAEEF3"/>
          </w:tcPr>
          <w:p w14:paraId="13F87A2E" w14:textId="4A930103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Гринчук Я. М. </w:t>
            </w:r>
          </w:p>
        </w:tc>
      </w:tr>
      <w:tr w:rsidR="00F3658B" w:rsidRPr="006E3E66" w14:paraId="39699560" w14:textId="77777777" w:rsidTr="00CA4486">
        <w:tc>
          <w:tcPr>
            <w:tcW w:w="372" w:type="pct"/>
            <w:shd w:val="solid" w:color="C6D9F1" w:fill="FFFFFF"/>
            <w:vAlign w:val="center"/>
          </w:tcPr>
          <w:p w14:paraId="0DAB2884" w14:textId="3F95E1EB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483</w:t>
            </w:r>
          </w:p>
        </w:tc>
        <w:tc>
          <w:tcPr>
            <w:tcW w:w="4628" w:type="pct"/>
            <w:shd w:val="pct60" w:color="FFFFFF" w:fill="DAEEF3"/>
          </w:tcPr>
          <w:p w14:paraId="7A3E0C44" w14:textId="37283932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Коржанівському</w:t>
            </w:r>
            <w:proofErr w:type="spellEnd"/>
            <w:r w:rsidRPr="00F3658B">
              <w:rPr>
                <w:color w:val="000000"/>
              </w:rPr>
              <w:t xml:space="preserve"> О. В. </w:t>
            </w:r>
          </w:p>
        </w:tc>
      </w:tr>
      <w:tr w:rsidR="00F3658B" w:rsidRPr="006E3E66" w14:paraId="2A615037" w14:textId="77777777" w:rsidTr="00CA4486">
        <w:tc>
          <w:tcPr>
            <w:tcW w:w="372" w:type="pct"/>
            <w:shd w:val="solid" w:color="C6D9F1" w:fill="FFFFFF"/>
            <w:vAlign w:val="center"/>
          </w:tcPr>
          <w:p w14:paraId="6339A30B" w14:textId="7408D387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484</w:t>
            </w:r>
          </w:p>
        </w:tc>
        <w:tc>
          <w:tcPr>
            <w:tcW w:w="4628" w:type="pct"/>
            <w:shd w:val="pct60" w:color="FFFFFF" w:fill="DAEEF3"/>
          </w:tcPr>
          <w:p w14:paraId="3530C0CD" w14:textId="2CD70D8B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Кульбіді</w:t>
            </w:r>
            <w:proofErr w:type="spellEnd"/>
            <w:r w:rsidRPr="00F3658B">
              <w:rPr>
                <w:color w:val="000000"/>
              </w:rPr>
              <w:t xml:space="preserve"> В. Й. </w:t>
            </w:r>
          </w:p>
        </w:tc>
      </w:tr>
      <w:tr w:rsidR="00F3658B" w:rsidRPr="006E3E66" w14:paraId="575F0194" w14:textId="77777777" w:rsidTr="00CA4486">
        <w:tc>
          <w:tcPr>
            <w:tcW w:w="372" w:type="pct"/>
            <w:shd w:val="solid" w:color="C6D9F1" w:fill="FFFFFF"/>
            <w:vAlign w:val="center"/>
          </w:tcPr>
          <w:p w14:paraId="6DF9918F" w14:textId="11A7D61C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485</w:t>
            </w:r>
          </w:p>
        </w:tc>
        <w:tc>
          <w:tcPr>
            <w:tcW w:w="4628" w:type="pct"/>
            <w:shd w:val="pct60" w:color="FFFFFF" w:fill="DAEEF3"/>
          </w:tcPr>
          <w:p w14:paraId="1A52038D" w14:textId="3AA0A9C6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Кучеру О. О. </w:t>
            </w:r>
          </w:p>
        </w:tc>
      </w:tr>
      <w:tr w:rsidR="00F3658B" w:rsidRPr="006E3E66" w14:paraId="1EE8584B" w14:textId="77777777" w:rsidTr="00CA4486">
        <w:tc>
          <w:tcPr>
            <w:tcW w:w="372" w:type="pct"/>
            <w:shd w:val="solid" w:color="C6D9F1" w:fill="FFFFFF"/>
            <w:vAlign w:val="center"/>
          </w:tcPr>
          <w:p w14:paraId="1EC02962" w14:textId="6ECDB195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486</w:t>
            </w:r>
          </w:p>
        </w:tc>
        <w:tc>
          <w:tcPr>
            <w:tcW w:w="4628" w:type="pct"/>
            <w:shd w:val="pct60" w:color="FFFFFF" w:fill="DAEEF3"/>
          </w:tcPr>
          <w:p w14:paraId="4D004874" w14:textId="08EB3700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Масленнікову</w:t>
            </w:r>
            <w:proofErr w:type="spellEnd"/>
            <w:r w:rsidRPr="00F3658B">
              <w:rPr>
                <w:color w:val="000000"/>
              </w:rPr>
              <w:t xml:space="preserve"> О. А. </w:t>
            </w:r>
          </w:p>
        </w:tc>
      </w:tr>
      <w:tr w:rsidR="00F3658B" w:rsidRPr="006E3E66" w14:paraId="353612F9" w14:textId="77777777" w:rsidTr="00CA4486">
        <w:tc>
          <w:tcPr>
            <w:tcW w:w="372" w:type="pct"/>
            <w:shd w:val="solid" w:color="C6D9F1" w:fill="FFFFFF"/>
            <w:vAlign w:val="center"/>
          </w:tcPr>
          <w:p w14:paraId="283367DF" w14:textId="642290EC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487</w:t>
            </w:r>
          </w:p>
        </w:tc>
        <w:tc>
          <w:tcPr>
            <w:tcW w:w="4628" w:type="pct"/>
            <w:shd w:val="pct60" w:color="FFFFFF" w:fill="DAEEF3"/>
          </w:tcPr>
          <w:p w14:paraId="5724AE0D" w14:textId="269112C5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lastRenderedPageBreak/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Павліченко</w:t>
            </w:r>
            <w:proofErr w:type="spellEnd"/>
            <w:r w:rsidRPr="00F3658B">
              <w:rPr>
                <w:color w:val="000000"/>
              </w:rPr>
              <w:t xml:space="preserve"> М. Д.</w:t>
            </w:r>
          </w:p>
        </w:tc>
      </w:tr>
      <w:tr w:rsidR="00F3658B" w:rsidRPr="006E3E66" w14:paraId="079950D5" w14:textId="77777777" w:rsidTr="00CA4486">
        <w:tc>
          <w:tcPr>
            <w:tcW w:w="372" w:type="pct"/>
            <w:shd w:val="solid" w:color="C6D9F1" w:fill="FFFFFF"/>
            <w:vAlign w:val="center"/>
          </w:tcPr>
          <w:p w14:paraId="413464D2" w14:textId="1D1E87E0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lastRenderedPageBreak/>
              <w:t>488</w:t>
            </w:r>
          </w:p>
        </w:tc>
        <w:tc>
          <w:tcPr>
            <w:tcW w:w="4628" w:type="pct"/>
            <w:shd w:val="pct60" w:color="FFFFFF" w:fill="DAEEF3"/>
          </w:tcPr>
          <w:p w14:paraId="120C9413" w14:textId="2B259454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Пакулько</w:t>
            </w:r>
            <w:proofErr w:type="spellEnd"/>
            <w:r w:rsidRPr="00F3658B">
              <w:rPr>
                <w:color w:val="000000"/>
              </w:rPr>
              <w:t xml:space="preserve"> О. А.</w:t>
            </w:r>
          </w:p>
        </w:tc>
      </w:tr>
      <w:tr w:rsidR="00F3658B" w:rsidRPr="006E3E66" w14:paraId="72ABEBFC" w14:textId="77777777" w:rsidTr="00CA4486">
        <w:tc>
          <w:tcPr>
            <w:tcW w:w="372" w:type="pct"/>
            <w:shd w:val="solid" w:color="C6D9F1" w:fill="FFFFFF"/>
            <w:vAlign w:val="center"/>
          </w:tcPr>
          <w:p w14:paraId="22B476B7" w14:textId="374F638F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489</w:t>
            </w:r>
          </w:p>
        </w:tc>
        <w:tc>
          <w:tcPr>
            <w:tcW w:w="4628" w:type="pct"/>
            <w:shd w:val="pct60" w:color="FFFFFF" w:fill="DAEEF3"/>
          </w:tcPr>
          <w:p w14:paraId="003B0142" w14:textId="2D8B1D66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Садовій</w:t>
            </w:r>
            <w:proofErr w:type="spellEnd"/>
            <w:r w:rsidRPr="00F3658B">
              <w:rPr>
                <w:color w:val="000000"/>
              </w:rPr>
              <w:t xml:space="preserve"> Л. А. </w:t>
            </w:r>
          </w:p>
        </w:tc>
      </w:tr>
      <w:tr w:rsidR="00F3658B" w:rsidRPr="006E3E66" w14:paraId="704F6319" w14:textId="77777777" w:rsidTr="00CA4486">
        <w:tc>
          <w:tcPr>
            <w:tcW w:w="372" w:type="pct"/>
            <w:shd w:val="solid" w:color="C6D9F1" w:fill="FFFFFF"/>
            <w:vAlign w:val="center"/>
          </w:tcPr>
          <w:p w14:paraId="639B01FE" w14:textId="7BAB2DDA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490</w:t>
            </w:r>
          </w:p>
        </w:tc>
        <w:tc>
          <w:tcPr>
            <w:tcW w:w="4628" w:type="pct"/>
            <w:shd w:val="pct60" w:color="FFFFFF" w:fill="DAEEF3"/>
          </w:tcPr>
          <w:p w14:paraId="4CA8519A" w14:textId="0241567D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Садовій</w:t>
            </w:r>
            <w:proofErr w:type="spellEnd"/>
            <w:r w:rsidRPr="00F3658B">
              <w:rPr>
                <w:color w:val="000000"/>
              </w:rPr>
              <w:t xml:space="preserve"> Н. В. </w:t>
            </w:r>
          </w:p>
        </w:tc>
      </w:tr>
      <w:tr w:rsidR="00F3658B" w:rsidRPr="006E3E66" w14:paraId="42BFEFE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6BAFE8" w14:textId="710AFA48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491</w:t>
            </w:r>
          </w:p>
        </w:tc>
        <w:tc>
          <w:tcPr>
            <w:tcW w:w="4628" w:type="pct"/>
            <w:shd w:val="pct60" w:color="FFFFFF" w:fill="DAEEF3"/>
          </w:tcPr>
          <w:p w14:paraId="224817A6" w14:textId="06FF9805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Садовому В. Р.</w:t>
            </w:r>
          </w:p>
        </w:tc>
      </w:tr>
      <w:tr w:rsidR="00F3658B" w:rsidRPr="006E3E66" w14:paraId="6E57AFB3" w14:textId="77777777" w:rsidTr="00CA4486">
        <w:tc>
          <w:tcPr>
            <w:tcW w:w="372" w:type="pct"/>
            <w:shd w:val="solid" w:color="C6D9F1" w:fill="FFFFFF"/>
            <w:vAlign w:val="center"/>
          </w:tcPr>
          <w:p w14:paraId="76C9D88B" w14:textId="4D30802F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492</w:t>
            </w:r>
          </w:p>
        </w:tc>
        <w:tc>
          <w:tcPr>
            <w:tcW w:w="4628" w:type="pct"/>
            <w:shd w:val="pct60" w:color="FFFFFF" w:fill="DAEEF3"/>
          </w:tcPr>
          <w:p w14:paraId="38855697" w14:textId="31B95F25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Тимченку М. В.</w:t>
            </w:r>
          </w:p>
        </w:tc>
      </w:tr>
      <w:tr w:rsidR="00F3658B" w:rsidRPr="006E3E66" w14:paraId="41D9ED6D" w14:textId="77777777" w:rsidTr="00CA4486">
        <w:tc>
          <w:tcPr>
            <w:tcW w:w="372" w:type="pct"/>
            <w:shd w:val="solid" w:color="C6D9F1" w:fill="FFFFFF"/>
            <w:vAlign w:val="center"/>
          </w:tcPr>
          <w:p w14:paraId="0D250E7D" w14:textId="58B277CB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493</w:t>
            </w:r>
          </w:p>
        </w:tc>
        <w:tc>
          <w:tcPr>
            <w:tcW w:w="4628" w:type="pct"/>
            <w:shd w:val="pct60" w:color="FFFFFF" w:fill="DAEEF3"/>
          </w:tcPr>
          <w:p w14:paraId="61A99585" w14:textId="01B53B69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Ткачуку В. М. </w:t>
            </w:r>
          </w:p>
        </w:tc>
      </w:tr>
      <w:tr w:rsidR="00F3658B" w:rsidRPr="006E3E66" w14:paraId="1B4714B5" w14:textId="77777777" w:rsidTr="00CA4486">
        <w:tc>
          <w:tcPr>
            <w:tcW w:w="372" w:type="pct"/>
            <w:shd w:val="solid" w:color="C6D9F1" w:fill="FFFFFF"/>
            <w:vAlign w:val="center"/>
          </w:tcPr>
          <w:p w14:paraId="258BE4F1" w14:textId="51AA9617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494</w:t>
            </w:r>
          </w:p>
        </w:tc>
        <w:tc>
          <w:tcPr>
            <w:tcW w:w="4628" w:type="pct"/>
            <w:shd w:val="pct60" w:color="FFFFFF" w:fill="DAEEF3"/>
          </w:tcPr>
          <w:p w14:paraId="02DAB464" w14:textId="745DD11C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Ткачуку Р. В. </w:t>
            </w:r>
          </w:p>
        </w:tc>
      </w:tr>
      <w:tr w:rsidR="00F3658B" w:rsidRPr="006E3E66" w14:paraId="6E07E3D7" w14:textId="77777777" w:rsidTr="00CA4486">
        <w:tc>
          <w:tcPr>
            <w:tcW w:w="372" w:type="pct"/>
            <w:shd w:val="solid" w:color="C6D9F1" w:fill="FFFFFF"/>
            <w:vAlign w:val="center"/>
          </w:tcPr>
          <w:p w14:paraId="0BD9C95B" w14:textId="184CC70D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495</w:t>
            </w:r>
          </w:p>
        </w:tc>
        <w:tc>
          <w:tcPr>
            <w:tcW w:w="4628" w:type="pct"/>
            <w:shd w:val="pct60" w:color="FFFFFF" w:fill="DAEEF3"/>
          </w:tcPr>
          <w:p w14:paraId="3D0E70BD" w14:textId="51674B64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Ткачук С. Л. </w:t>
            </w:r>
          </w:p>
        </w:tc>
      </w:tr>
      <w:tr w:rsidR="00F3658B" w:rsidRPr="006E3E66" w14:paraId="16B6B457" w14:textId="77777777" w:rsidTr="00CA4486">
        <w:tc>
          <w:tcPr>
            <w:tcW w:w="372" w:type="pct"/>
            <w:shd w:val="solid" w:color="C6D9F1" w:fill="FFFFFF"/>
            <w:vAlign w:val="center"/>
          </w:tcPr>
          <w:p w14:paraId="214F3DF9" w14:textId="547CF744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496</w:t>
            </w:r>
          </w:p>
        </w:tc>
        <w:tc>
          <w:tcPr>
            <w:tcW w:w="4628" w:type="pct"/>
            <w:shd w:val="pct60" w:color="FFFFFF" w:fill="DAEEF3"/>
          </w:tcPr>
          <w:p w14:paraId="7809455B" w14:textId="4DBE0912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Штурбі</w:t>
            </w:r>
            <w:proofErr w:type="spellEnd"/>
            <w:r w:rsidRPr="00F3658B">
              <w:rPr>
                <w:color w:val="000000"/>
              </w:rPr>
              <w:t xml:space="preserve"> В. С. </w:t>
            </w:r>
          </w:p>
        </w:tc>
      </w:tr>
      <w:tr w:rsidR="00F3658B" w:rsidRPr="006E3E66" w14:paraId="3E5F21B8" w14:textId="77777777" w:rsidTr="00CA4486">
        <w:tc>
          <w:tcPr>
            <w:tcW w:w="372" w:type="pct"/>
            <w:shd w:val="solid" w:color="C6D9F1" w:fill="FFFFFF"/>
            <w:vAlign w:val="center"/>
          </w:tcPr>
          <w:p w14:paraId="3F186943" w14:textId="5926D8B9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497</w:t>
            </w:r>
          </w:p>
        </w:tc>
        <w:tc>
          <w:tcPr>
            <w:tcW w:w="4628" w:type="pct"/>
            <w:shd w:val="pct60" w:color="FFFFFF" w:fill="DAEEF3"/>
          </w:tcPr>
          <w:p w14:paraId="268B0582" w14:textId="6CAC4498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Шульгань</w:t>
            </w:r>
            <w:proofErr w:type="spellEnd"/>
            <w:r w:rsidRPr="00F3658B">
              <w:rPr>
                <w:color w:val="000000"/>
              </w:rPr>
              <w:t xml:space="preserve"> Н. Ю. </w:t>
            </w:r>
          </w:p>
        </w:tc>
      </w:tr>
      <w:tr w:rsidR="00F3658B" w:rsidRPr="006E3E66" w14:paraId="44C9862B" w14:textId="77777777" w:rsidTr="00CA4486">
        <w:tc>
          <w:tcPr>
            <w:tcW w:w="372" w:type="pct"/>
            <w:shd w:val="solid" w:color="C6D9F1" w:fill="FFFFFF"/>
            <w:vAlign w:val="center"/>
          </w:tcPr>
          <w:p w14:paraId="507F162C" w14:textId="42551610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498</w:t>
            </w:r>
          </w:p>
        </w:tc>
        <w:tc>
          <w:tcPr>
            <w:tcW w:w="4628" w:type="pct"/>
            <w:shd w:val="pct60" w:color="FFFFFF" w:fill="DAEEF3"/>
          </w:tcPr>
          <w:p w14:paraId="36826E2D" w14:textId="38CDBF8F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Щур В. М.</w:t>
            </w:r>
          </w:p>
        </w:tc>
      </w:tr>
      <w:tr w:rsidR="00F3658B" w:rsidRPr="006E3E66" w14:paraId="25B458C0" w14:textId="77777777" w:rsidTr="00CA4486">
        <w:tc>
          <w:tcPr>
            <w:tcW w:w="372" w:type="pct"/>
            <w:shd w:val="solid" w:color="C6D9F1" w:fill="FFFFFF"/>
            <w:vAlign w:val="center"/>
          </w:tcPr>
          <w:p w14:paraId="35DCFCD8" w14:textId="553C2A05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499</w:t>
            </w:r>
          </w:p>
        </w:tc>
        <w:tc>
          <w:tcPr>
            <w:tcW w:w="4628" w:type="pct"/>
            <w:shd w:val="pct60" w:color="FFFFFF" w:fill="DAEEF3"/>
          </w:tcPr>
          <w:p w14:paraId="79DCC667" w14:textId="483AB3EE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br w:type="page"/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t xml:space="preserve"> на</w:t>
            </w:r>
            <w:r w:rsidRPr="00F3658B">
              <w:rPr>
                <w:color w:val="000000"/>
              </w:rPr>
              <w:br w:type="page"/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Яворському</w:t>
            </w:r>
            <w:proofErr w:type="spellEnd"/>
            <w:r w:rsidRPr="00F3658B">
              <w:rPr>
                <w:color w:val="000000"/>
              </w:rPr>
              <w:t xml:space="preserve"> О. П. </w:t>
            </w:r>
            <w:r w:rsidRPr="00F3658B">
              <w:rPr>
                <w:color w:val="000000"/>
              </w:rPr>
              <w:br w:type="page"/>
            </w:r>
            <w:r w:rsidRPr="00F3658B">
              <w:rPr>
                <w:color w:val="000000"/>
              </w:rPr>
              <w:br w:type="page"/>
            </w:r>
          </w:p>
        </w:tc>
      </w:tr>
      <w:tr w:rsidR="00F3658B" w:rsidRPr="006E3E66" w14:paraId="66741705" w14:textId="77777777" w:rsidTr="00CA4486">
        <w:tc>
          <w:tcPr>
            <w:tcW w:w="372" w:type="pct"/>
            <w:shd w:val="solid" w:color="C6D9F1" w:fill="FFFFFF"/>
            <w:vAlign w:val="center"/>
          </w:tcPr>
          <w:p w14:paraId="2010BE4F" w14:textId="0024E33A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4628" w:type="pct"/>
            <w:shd w:val="pct60" w:color="FFFFFF" w:fill="DAEEF3"/>
          </w:tcPr>
          <w:p w14:paraId="3D61A7ED" w14:textId="31204C99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встановлення</w:t>
            </w:r>
            <w:proofErr w:type="spellEnd"/>
            <w:r w:rsidRPr="00F3658B">
              <w:rPr>
                <w:color w:val="000000"/>
              </w:rPr>
              <w:t xml:space="preserve"> (</w:t>
            </w:r>
            <w:proofErr w:type="spellStart"/>
            <w:r w:rsidRPr="00F3658B">
              <w:rPr>
                <w:color w:val="000000"/>
              </w:rPr>
              <w:t>відновлення</w:t>
            </w:r>
            <w:proofErr w:type="spellEnd"/>
            <w:r w:rsidRPr="00F3658B">
              <w:rPr>
                <w:color w:val="000000"/>
              </w:rPr>
              <w:t xml:space="preserve">) меж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натурі</w:t>
            </w:r>
            <w:proofErr w:type="spellEnd"/>
            <w:r w:rsidRPr="00F3658B">
              <w:rPr>
                <w:color w:val="000000"/>
              </w:rPr>
              <w:t xml:space="preserve"> (на </w:t>
            </w:r>
            <w:proofErr w:type="spellStart"/>
            <w:r w:rsidRPr="00F3658B">
              <w:rPr>
                <w:color w:val="000000"/>
              </w:rPr>
              <w:t>місцевості</w:t>
            </w:r>
            <w:proofErr w:type="spellEnd"/>
            <w:r w:rsidRPr="00F3658B">
              <w:rPr>
                <w:color w:val="000000"/>
              </w:rPr>
              <w:t>) ТОВАРИСТВУ З ОБМЕЖЕНОЮ ВІДПОВІДАЛЬНІСТЮ «ТАС АГРО ЗАХІД»</w:t>
            </w:r>
          </w:p>
        </w:tc>
      </w:tr>
      <w:tr w:rsidR="00F3658B" w:rsidRPr="006E3E66" w14:paraId="1B919D9B" w14:textId="77777777" w:rsidTr="00CA4486">
        <w:tc>
          <w:tcPr>
            <w:tcW w:w="372" w:type="pct"/>
            <w:shd w:val="solid" w:color="C6D9F1" w:fill="FFFFFF"/>
            <w:vAlign w:val="center"/>
          </w:tcPr>
          <w:p w14:paraId="0747CE69" w14:textId="222DE0A5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4628" w:type="pct"/>
            <w:shd w:val="pct60" w:color="FFFFFF" w:fill="DAEEF3"/>
          </w:tcPr>
          <w:p w14:paraId="68C65401" w14:textId="1E012141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встановлення</w:t>
            </w:r>
            <w:proofErr w:type="spellEnd"/>
            <w:r w:rsidRPr="00F3658B">
              <w:rPr>
                <w:color w:val="000000"/>
              </w:rPr>
              <w:t xml:space="preserve"> (</w:t>
            </w:r>
            <w:proofErr w:type="spellStart"/>
            <w:r w:rsidRPr="00F3658B">
              <w:rPr>
                <w:color w:val="000000"/>
              </w:rPr>
              <w:t>відновлення</w:t>
            </w:r>
            <w:proofErr w:type="spellEnd"/>
            <w:r w:rsidRPr="00F3658B">
              <w:rPr>
                <w:color w:val="000000"/>
              </w:rPr>
              <w:t xml:space="preserve">) меж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натурі</w:t>
            </w:r>
            <w:proofErr w:type="spellEnd"/>
            <w:r w:rsidRPr="00F3658B">
              <w:rPr>
                <w:color w:val="000000"/>
              </w:rPr>
              <w:t xml:space="preserve"> (на </w:t>
            </w:r>
            <w:proofErr w:type="spellStart"/>
            <w:r w:rsidRPr="00F3658B">
              <w:rPr>
                <w:color w:val="000000"/>
              </w:rPr>
              <w:t>місцевості</w:t>
            </w:r>
            <w:proofErr w:type="spellEnd"/>
            <w:r w:rsidRPr="00F3658B">
              <w:rPr>
                <w:color w:val="000000"/>
              </w:rPr>
              <w:t>) ТОВАРИСТВУ З ОБМЕЖЕНОЮ ВІДПОВІДАЛЬНІСТЮ «ТАС АГРО ЗАХІД»</w:t>
            </w:r>
          </w:p>
        </w:tc>
      </w:tr>
      <w:tr w:rsidR="00F3658B" w:rsidRPr="006E3E66" w14:paraId="2EEC226E" w14:textId="77777777" w:rsidTr="00CA4486">
        <w:tc>
          <w:tcPr>
            <w:tcW w:w="372" w:type="pct"/>
            <w:shd w:val="solid" w:color="C6D9F1" w:fill="FFFFFF"/>
            <w:vAlign w:val="center"/>
          </w:tcPr>
          <w:p w14:paraId="5437A55A" w14:textId="550FD2BD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4628" w:type="pct"/>
            <w:shd w:val="pct60" w:color="FFFFFF" w:fill="DAEEF3"/>
          </w:tcPr>
          <w:p w14:paraId="75CF5B3D" w14:textId="69BB9E93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встановлення</w:t>
            </w:r>
            <w:proofErr w:type="spellEnd"/>
            <w:r w:rsidRPr="00F3658B">
              <w:rPr>
                <w:color w:val="000000"/>
              </w:rPr>
              <w:t xml:space="preserve"> (</w:t>
            </w:r>
            <w:proofErr w:type="spellStart"/>
            <w:r w:rsidRPr="00F3658B">
              <w:rPr>
                <w:color w:val="000000"/>
              </w:rPr>
              <w:t>відновлення</w:t>
            </w:r>
            <w:proofErr w:type="spellEnd"/>
            <w:r w:rsidRPr="00F3658B">
              <w:rPr>
                <w:color w:val="000000"/>
              </w:rPr>
              <w:t xml:space="preserve">) меж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натурі</w:t>
            </w:r>
            <w:proofErr w:type="spellEnd"/>
            <w:r w:rsidRPr="00F3658B">
              <w:rPr>
                <w:color w:val="000000"/>
              </w:rPr>
              <w:t xml:space="preserve"> (на </w:t>
            </w:r>
            <w:proofErr w:type="spellStart"/>
            <w:r w:rsidRPr="00F3658B">
              <w:rPr>
                <w:color w:val="000000"/>
              </w:rPr>
              <w:t>місцевості</w:t>
            </w:r>
            <w:proofErr w:type="spellEnd"/>
            <w:r w:rsidRPr="00F3658B">
              <w:rPr>
                <w:color w:val="000000"/>
              </w:rPr>
              <w:t>) ТОВАРИСТВУ З ОБМЕЖЕНОЮ ВІДПОВІДАЛЬНІСТЮ «ТАС АГРО ЗАХІД»</w:t>
            </w:r>
          </w:p>
        </w:tc>
      </w:tr>
      <w:tr w:rsidR="00F3658B" w:rsidRPr="006E3E66" w14:paraId="664F94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F79807A" w14:textId="5B1478BF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503</w:t>
            </w:r>
          </w:p>
        </w:tc>
        <w:tc>
          <w:tcPr>
            <w:tcW w:w="4628" w:type="pct"/>
            <w:shd w:val="pct60" w:color="FFFFFF" w:fill="DAEEF3"/>
          </w:tcPr>
          <w:p w14:paraId="7342D76E" w14:textId="10252FCA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земель </w:t>
            </w:r>
            <w:proofErr w:type="spellStart"/>
            <w:r w:rsidRPr="00F3658B">
              <w:rPr>
                <w:color w:val="000000"/>
              </w:rPr>
              <w:t>житлової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громадської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забудови</w:t>
            </w:r>
            <w:proofErr w:type="spellEnd"/>
          </w:p>
        </w:tc>
      </w:tr>
      <w:tr w:rsidR="00F3658B" w:rsidRPr="006E3E66" w14:paraId="6A723940" w14:textId="77777777" w:rsidTr="00CA4486">
        <w:tc>
          <w:tcPr>
            <w:tcW w:w="372" w:type="pct"/>
            <w:shd w:val="solid" w:color="C6D9F1" w:fill="FFFFFF"/>
            <w:vAlign w:val="center"/>
          </w:tcPr>
          <w:p w14:paraId="182E62D3" w14:textId="3B691A4B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504</w:t>
            </w:r>
          </w:p>
        </w:tc>
        <w:tc>
          <w:tcPr>
            <w:tcW w:w="4628" w:type="pct"/>
            <w:shd w:val="pct60" w:color="FFFFFF" w:fill="DAEEF3"/>
          </w:tcPr>
          <w:p w14:paraId="46920262" w14:textId="640F2CCB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6425D557" w14:textId="77777777" w:rsidTr="00CA4486">
        <w:tc>
          <w:tcPr>
            <w:tcW w:w="372" w:type="pct"/>
            <w:shd w:val="solid" w:color="C6D9F1" w:fill="FFFFFF"/>
            <w:vAlign w:val="center"/>
          </w:tcPr>
          <w:p w14:paraId="50B1393B" w14:textId="4A228018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505</w:t>
            </w:r>
          </w:p>
        </w:tc>
        <w:tc>
          <w:tcPr>
            <w:tcW w:w="4628" w:type="pct"/>
            <w:shd w:val="pct60" w:color="FFFFFF" w:fill="DAEEF3"/>
          </w:tcPr>
          <w:p w14:paraId="39ED6AC5" w14:textId="41B68F12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7A55EE7F" w14:textId="77777777" w:rsidTr="00CA4486">
        <w:tc>
          <w:tcPr>
            <w:tcW w:w="372" w:type="pct"/>
            <w:shd w:val="solid" w:color="C6D9F1" w:fill="FFFFFF"/>
            <w:vAlign w:val="center"/>
          </w:tcPr>
          <w:p w14:paraId="78BD71FC" w14:textId="2898F22F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506</w:t>
            </w:r>
          </w:p>
        </w:tc>
        <w:tc>
          <w:tcPr>
            <w:tcW w:w="4628" w:type="pct"/>
            <w:shd w:val="pct60" w:color="FFFFFF" w:fill="DAEEF3"/>
          </w:tcPr>
          <w:p w14:paraId="16CABA33" w14:textId="293A000C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02FCA2BA" w14:textId="77777777" w:rsidTr="00CA4486">
        <w:tc>
          <w:tcPr>
            <w:tcW w:w="372" w:type="pct"/>
            <w:shd w:val="solid" w:color="C6D9F1" w:fill="FFFFFF"/>
            <w:vAlign w:val="center"/>
          </w:tcPr>
          <w:p w14:paraId="09672188" w14:textId="0E8FCA45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507</w:t>
            </w:r>
          </w:p>
        </w:tc>
        <w:tc>
          <w:tcPr>
            <w:tcW w:w="4628" w:type="pct"/>
            <w:shd w:val="pct60" w:color="FFFFFF" w:fill="DAEEF3"/>
          </w:tcPr>
          <w:p w14:paraId="547E0E6F" w14:textId="4C3BA835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</w:p>
        </w:tc>
      </w:tr>
      <w:tr w:rsidR="00F3658B" w:rsidRPr="006E3E66" w14:paraId="5DCADCA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CC3A3D" w14:textId="3D4F80B3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508</w:t>
            </w:r>
          </w:p>
        </w:tc>
        <w:tc>
          <w:tcPr>
            <w:tcW w:w="4628" w:type="pct"/>
            <w:shd w:val="pct60" w:color="FFFFFF" w:fill="DAEEF3"/>
          </w:tcPr>
          <w:p w14:paraId="35E2EDD5" w14:textId="47739C4F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</w:p>
        </w:tc>
      </w:tr>
      <w:tr w:rsidR="00F3658B" w:rsidRPr="006E3E66" w14:paraId="752A0944" w14:textId="77777777" w:rsidTr="00CA4486">
        <w:tc>
          <w:tcPr>
            <w:tcW w:w="372" w:type="pct"/>
            <w:shd w:val="solid" w:color="C6D9F1" w:fill="FFFFFF"/>
            <w:vAlign w:val="center"/>
          </w:tcPr>
          <w:p w14:paraId="13BA07B6" w14:textId="2E091F61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509</w:t>
            </w:r>
          </w:p>
        </w:tc>
        <w:tc>
          <w:tcPr>
            <w:tcW w:w="4628" w:type="pct"/>
            <w:shd w:val="pct60" w:color="FFFFFF" w:fill="DAEEF3"/>
          </w:tcPr>
          <w:p w14:paraId="62C686B0" w14:textId="366969A4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 w:rsidRPr="00F3658B">
              <w:rPr>
                <w:color w:val="000000"/>
              </w:rPr>
              <w:t xml:space="preserve"> з </w:t>
            </w:r>
            <w:proofErr w:type="spellStart"/>
            <w:r w:rsidRPr="00F3658B">
              <w:rPr>
                <w:color w:val="000000"/>
              </w:rPr>
              <w:t>нормативної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грошової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оцінки</w:t>
            </w:r>
            <w:proofErr w:type="spellEnd"/>
            <w:r w:rsidRPr="00F3658B">
              <w:rPr>
                <w:color w:val="000000"/>
              </w:rPr>
              <w:t xml:space="preserve"> земель </w:t>
            </w:r>
            <w:proofErr w:type="spellStart"/>
            <w:r w:rsidRPr="00F3658B">
              <w:rPr>
                <w:color w:val="000000"/>
              </w:rPr>
              <w:t>населеного</w:t>
            </w:r>
            <w:proofErr w:type="spellEnd"/>
            <w:r w:rsidRPr="00F3658B">
              <w:rPr>
                <w:color w:val="000000"/>
              </w:rPr>
              <w:t xml:space="preserve"> пункту села </w:t>
            </w:r>
            <w:proofErr w:type="spellStart"/>
            <w:r w:rsidRPr="00F3658B">
              <w:rPr>
                <w:color w:val="000000"/>
              </w:rPr>
              <w:t>Соснівка</w:t>
            </w:r>
            <w:proofErr w:type="spellEnd"/>
          </w:p>
        </w:tc>
      </w:tr>
      <w:tr w:rsidR="00F3658B" w:rsidRPr="006E3E66" w14:paraId="197ACFB2" w14:textId="77777777" w:rsidTr="00CA4486">
        <w:tc>
          <w:tcPr>
            <w:tcW w:w="372" w:type="pct"/>
            <w:shd w:val="solid" w:color="C6D9F1" w:fill="FFFFFF"/>
            <w:vAlign w:val="center"/>
          </w:tcPr>
          <w:p w14:paraId="7C5A24FE" w14:textId="2F05A99A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4628" w:type="pct"/>
            <w:shd w:val="pct60" w:color="FFFFFF" w:fill="DAEEF3"/>
          </w:tcPr>
          <w:p w14:paraId="294A10FF" w14:textId="22819C20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br/>
            </w:r>
            <w:proofErr w:type="spellStart"/>
            <w:r w:rsidRPr="00F3658B">
              <w:rPr>
                <w:color w:val="000000"/>
              </w:rPr>
              <w:lastRenderedPageBreak/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Вдовиченку В. М. </w:t>
            </w:r>
          </w:p>
        </w:tc>
      </w:tr>
      <w:tr w:rsidR="00F3658B" w:rsidRPr="006E3E66" w14:paraId="6468D2E8" w14:textId="77777777" w:rsidTr="00CA4486">
        <w:tc>
          <w:tcPr>
            <w:tcW w:w="372" w:type="pct"/>
            <w:shd w:val="solid" w:color="C6D9F1" w:fill="FFFFFF"/>
            <w:vAlign w:val="center"/>
          </w:tcPr>
          <w:p w14:paraId="2EBAC091" w14:textId="074838DD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lastRenderedPageBreak/>
              <w:t>511</w:t>
            </w:r>
          </w:p>
        </w:tc>
        <w:tc>
          <w:tcPr>
            <w:tcW w:w="4628" w:type="pct"/>
            <w:shd w:val="pct60" w:color="FFFFFF" w:fill="DAEEF3"/>
          </w:tcPr>
          <w:p w14:paraId="4D7A35A5" w14:textId="3C7284B7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Вдовиченко Г. І. </w:t>
            </w:r>
          </w:p>
        </w:tc>
      </w:tr>
      <w:tr w:rsidR="00F3658B" w:rsidRPr="006E3E66" w14:paraId="24A2295F" w14:textId="77777777" w:rsidTr="00CA4486">
        <w:tc>
          <w:tcPr>
            <w:tcW w:w="372" w:type="pct"/>
            <w:shd w:val="solid" w:color="C6D9F1" w:fill="FFFFFF"/>
            <w:vAlign w:val="center"/>
          </w:tcPr>
          <w:p w14:paraId="20D9CE71" w14:textId="78BA276F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4628" w:type="pct"/>
            <w:shd w:val="pct60" w:color="FFFFFF" w:fill="DAEEF3"/>
          </w:tcPr>
          <w:p w14:paraId="5ED175D4" w14:textId="06DBC5AA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Вдовиченко О. В. </w:t>
            </w:r>
          </w:p>
        </w:tc>
      </w:tr>
      <w:tr w:rsidR="00F3658B" w:rsidRPr="006E3E66" w14:paraId="036D77DF" w14:textId="77777777" w:rsidTr="00CA4486">
        <w:tc>
          <w:tcPr>
            <w:tcW w:w="372" w:type="pct"/>
            <w:shd w:val="solid" w:color="C6D9F1" w:fill="FFFFFF"/>
            <w:vAlign w:val="center"/>
          </w:tcPr>
          <w:p w14:paraId="5E97BCA1" w14:textId="1887D386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4628" w:type="pct"/>
            <w:shd w:val="pct60" w:color="FFFFFF" w:fill="DAEEF3"/>
          </w:tcPr>
          <w:p w14:paraId="7E2C455A" w14:textId="0F01CE18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Лесику І. В. </w:t>
            </w:r>
          </w:p>
        </w:tc>
      </w:tr>
      <w:tr w:rsidR="00F3658B" w:rsidRPr="006E3E66" w14:paraId="37813BD0" w14:textId="77777777" w:rsidTr="00CA4486">
        <w:tc>
          <w:tcPr>
            <w:tcW w:w="372" w:type="pct"/>
            <w:shd w:val="solid" w:color="C6D9F1" w:fill="FFFFFF"/>
            <w:vAlign w:val="center"/>
          </w:tcPr>
          <w:p w14:paraId="5F60FF5E" w14:textId="2DCA7B72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514</w:t>
            </w:r>
          </w:p>
        </w:tc>
        <w:tc>
          <w:tcPr>
            <w:tcW w:w="4628" w:type="pct"/>
            <w:shd w:val="pct60" w:color="FFFFFF" w:fill="DAEEF3"/>
          </w:tcPr>
          <w:p w14:paraId="2731AB31" w14:textId="69F106C2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Мельник В. В. </w:t>
            </w:r>
          </w:p>
        </w:tc>
      </w:tr>
      <w:tr w:rsidR="00F3658B" w:rsidRPr="006E3E66" w14:paraId="79FDDA3A" w14:textId="77777777" w:rsidTr="00CA4486">
        <w:tc>
          <w:tcPr>
            <w:tcW w:w="372" w:type="pct"/>
            <w:shd w:val="solid" w:color="C6D9F1" w:fill="FFFFFF"/>
            <w:vAlign w:val="center"/>
          </w:tcPr>
          <w:p w14:paraId="0500D683" w14:textId="4BEE8DFE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515</w:t>
            </w:r>
          </w:p>
        </w:tc>
        <w:tc>
          <w:tcPr>
            <w:tcW w:w="4628" w:type="pct"/>
            <w:shd w:val="pct60" w:color="FFFFFF" w:fill="DAEEF3"/>
          </w:tcPr>
          <w:p w14:paraId="0C321FE2" w14:textId="505283FE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Мельничуку В. М. </w:t>
            </w:r>
          </w:p>
        </w:tc>
      </w:tr>
      <w:tr w:rsidR="00F3658B" w:rsidRPr="006E3E66" w14:paraId="203A467D" w14:textId="77777777" w:rsidTr="00CA4486">
        <w:tc>
          <w:tcPr>
            <w:tcW w:w="372" w:type="pct"/>
            <w:shd w:val="solid" w:color="C6D9F1" w:fill="FFFFFF"/>
            <w:vAlign w:val="center"/>
          </w:tcPr>
          <w:p w14:paraId="03E6E33F" w14:textId="19CA315A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516</w:t>
            </w:r>
          </w:p>
        </w:tc>
        <w:tc>
          <w:tcPr>
            <w:tcW w:w="4628" w:type="pct"/>
            <w:shd w:val="pct60" w:color="FFFFFF" w:fill="DAEEF3"/>
          </w:tcPr>
          <w:p w14:paraId="4BA8A7CD" w14:textId="5C4AC620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Павлику В. О. </w:t>
            </w:r>
          </w:p>
        </w:tc>
      </w:tr>
      <w:tr w:rsidR="00F3658B" w:rsidRPr="006E3E66" w14:paraId="37285B3A" w14:textId="77777777" w:rsidTr="00CA4486">
        <w:tc>
          <w:tcPr>
            <w:tcW w:w="372" w:type="pct"/>
            <w:shd w:val="solid" w:color="C6D9F1" w:fill="FFFFFF"/>
            <w:vAlign w:val="center"/>
          </w:tcPr>
          <w:p w14:paraId="4E6C8B14" w14:textId="7CD408A2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517</w:t>
            </w:r>
          </w:p>
        </w:tc>
        <w:tc>
          <w:tcPr>
            <w:tcW w:w="4628" w:type="pct"/>
            <w:shd w:val="pct60" w:color="FFFFFF" w:fill="DAEEF3"/>
          </w:tcPr>
          <w:p w14:paraId="35206751" w14:textId="3617D945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Ткачук Н. В. </w:t>
            </w:r>
          </w:p>
        </w:tc>
      </w:tr>
      <w:tr w:rsidR="00F3658B" w:rsidRPr="006E3E66" w14:paraId="070CF23E" w14:textId="77777777" w:rsidTr="00CA4486">
        <w:tc>
          <w:tcPr>
            <w:tcW w:w="372" w:type="pct"/>
            <w:shd w:val="solid" w:color="C6D9F1" w:fill="FFFFFF"/>
            <w:vAlign w:val="center"/>
          </w:tcPr>
          <w:p w14:paraId="5D99E1A5" w14:textId="6D5C1EDE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518</w:t>
            </w:r>
          </w:p>
        </w:tc>
        <w:tc>
          <w:tcPr>
            <w:tcW w:w="4628" w:type="pct"/>
            <w:shd w:val="pct60" w:color="FFFFFF" w:fill="DAEEF3"/>
          </w:tcPr>
          <w:p w14:paraId="73726801" w14:textId="65D9C6DB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Цимбал М. В. </w:t>
            </w:r>
          </w:p>
        </w:tc>
      </w:tr>
      <w:tr w:rsidR="00F3658B" w:rsidRPr="006E3E66" w14:paraId="36A81BA9" w14:textId="77777777" w:rsidTr="00CA4486">
        <w:tc>
          <w:tcPr>
            <w:tcW w:w="372" w:type="pct"/>
            <w:shd w:val="solid" w:color="C6D9F1" w:fill="FFFFFF"/>
            <w:vAlign w:val="center"/>
          </w:tcPr>
          <w:p w14:paraId="22ED865F" w14:textId="021919C5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519</w:t>
            </w:r>
          </w:p>
        </w:tc>
        <w:tc>
          <w:tcPr>
            <w:tcW w:w="4628" w:type="pct"/>
            <w:shd w:val="pct60" w:color="FFFFFF" w:fill="DAEEF3"/>
          </w:tcPr>
          <w:p w14:paraId="0D48A329" w14:textId="2D82DD9D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Чернишу</w:t>
            </w:r>
            <w:proofErr w:type="spellEnd"/>
            <w:r w:rsidRPr="00F3658B">
              <w:rPr>
                <w:color w:val="000000"/>
              </w:rPr>
              <w:t xml:space="preserve"> В. М. </w:t>
            </w:r>
          </w:p>
        </w:tc>
      </w:tr>
      <w:tr w:rsidR="00F3658B" w:rsidRPr="006E3E66" w14:paraId="5550D0AF" w14:textId="77777777" w:rsidTr="00CA4486">
        <w:tc>
          <w:tcPr>
            <w:tcW w:w="372" w:type="pct"/>
            <w:shd w:val="solid" w:color="C6D9F1" w:fill="FFFFFF"/>
            <w:vAlign w:val="center"/>
          </w:tcPr>
          <w:p w14:paraId="6FA821B5" w14:textId="17FE5C6E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4628" w:type="pct"/>
            <w:shd w:val="pct60" w:color="FFFFFF" w:fill="DAEEF3"/>
          </w:tcPr>
          <w:p w14:paraId="20220CC6" w14:textId="61D33971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 w:rsidRPr="00F3658B">
              <w:rPr>
                <w:color w:val="000000"/>
              </w:rPr>
              <w:br w:type="page"/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br w:type="page"/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 w:rsidRPr="00F3658B">
              <w:rPr>
                <w:color w:val="000000"/>
              </w:rPr>
              <w:br w:type="page"/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Черниш</w:t>
            </w:r>
            <w:proofErr w:type="spellEnd"/>
            <w:r w:rsidRPr="00F3658B">
              <w:rPr>
                <w:color w:val="000000"/>
              </w:rPr>
              <w:t xml:space="preserve"> О. С. </w:t>
            </w:r>
            <w:r w:rsidRPr="00F3658B">
              <w:rPr>
                <w:color w:val="000000"/>
              </w:rPr>
              <w:br w:type="page"/>
            </w:r>
          </w:p>
        </w:tc>
      </w:tr>
      <w:tr w:rsidR="00F3658B" w:rsidRPr="006E3E66" w14:paraId="3CDC0DB7" w14:textId="77777777" w:rsidTr="00CA4486">
        <w:tc>
          <w:tcPr>
            <w:tcW w:w="372" w:type="pct"/>
            <w:shd w:val="solid" w:color="C6D9F1" w:fill="FFFFFF"/>
            <w:vAlign w:val="center"/>
          </w:tcPr>
          <w:p w14:paraId="128B1E38" w14:textId="142CB4D8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4628" w:type="pct"/>
            <w:shd w:val="pct60" w:color="FFFFFF" w:fill="DAEEF3"/>
          </w:tcPr>
          <w:p w14:paraId="7E131365" w14:textId="2702E81E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Черниш</w:t>
            </w:r>
            <w:proofErr w:type="spellEnd"/>
            <w:r w:rsidRPr="00F3658B">
              <w:rPr>
                <w:color w:val="000000"/>
              </w:rPr>
              <w:t xml:space="preserve"> Т. М. </w:t>
            </w:r>
          </w:p>
        </w:tc>
      </w:tr>
      <w:tr w:rsidR="00F3658B" w:rsidRPr="006E3E66" w14:paraId="249C4CFA" w14:textId="77777777" w:rsidTr="00CA4486">
        <w:tc>
          <w:tcPr>
            <w:tcW w:w="372" w:type="pct"/>
            <w:shd w:val="solid" w:color="C6D9F1" w:fill="FFFFFF"/>
            <w:vAlign w:val="center"/>
          </w:tcPr>
          <w:p w14:paraId="56B42332" w14:textId="12227486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4628" w:type="pct"/>
            <w:shd w:val="pct60" w:color="FFFFFF" w:fill="DAEEF3"/>
          </w:tcPr>
          <w:p w14:paraId="57B70DE1" w14:textId="16EC21E3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</w:t>
            </w:r>
            <w:proofErr w:type="spellStart"/>
            <w:r w:rsidRPr="00F3658B">
              <w:rPr>
                <w:color w:val="000000"/>
              </w:rPr>
              <w:t>Швець</w:t>
            </w:r>
            <w:proofErr w:type="spellEnd"/>
            <w:r w:rsidRPr="00F3658B">
              <w:rPr>
                <w:color w:val="000000"/>
              </w:rPr>
              <w:t xml:space="preserve"> З. М. </w:t>
            </w:r>
          </w:p>
        </w:tc>
      </w:tr>
      <w:tr w:rsidR="00F3658B" w:rsidRPr="006E3E66" w14:paraId="5A320D1A" w14:textId="77777777" w:rsidTr="00CA4486">
        <w:tc>
          <w:tcPr>
            <w:tcW w:w="372" w:type="pct"/>
            <w:shd w:val="solid" w:color="C6D9F1" w:fill="FFFFFF"/>
            <w:vAlign w:val="center"/>
          </w:tcPr>
          <w:p w14:paraId="790456FA" w14:textId="4EDCF90B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4628" w:type="pct"/>
            <w:shd w:val="pct60" w:color="FFFFFF" w:fill="DAEEF3"/>
          </w:tcPr>
          <w:p w14:paraId="3689A956" w14:textId="58FF6623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гр. Шевчук Н. В. </w:t>
            </w:r>
          </w:p>
        </w:tc>
      </w:tr>
      <w:tr w:rsidR="00F3658B" w:rsidRPr="006E3E66" w14:paraId="7E39C0A4" w14:textId="77777777" w:rsidTr="00CA4486">
        <w:tc>
          <w:tcPr>
            <w:tcW w:w="372" w:type="pct"/>
            <w:shd w:val="solid" w:color="C6D9F1" w:fill="FFFFFF"/>
            <w:vAlign w:val="center"/>
          </w:tcPr>
          <w:p w14:paraId="3B9F953C" w14:textId="0E4AF5F6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524</w:t>
            </w:r>
          </w:p>
        </w:tc>
        <w:tc>
          <w:tcPr>
            <w:tcW w:w="4628" w:type="pct"/>
            <w:shd w:val="pct60" w:color="FFFFFF" w:fill="DAEEF3"/>
          </w:tcPr>
          <w:p w14:paraId="742D0585" w14:textId="070833AD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проведення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6169D9AB" w14:textId="77777777" w:rsidTr="00CA4486">
        <w:tc>
          <w:tcPr>
            <w:tcW w:w="372" w:type="pct"/>
            <w:shd w:val="solid" w:color="C6D9F1" w:fill="FFFFFF"/>
            <w:vAlign w:val="center"/>
          </w:tcPr>
          <w:p w14:paraId="0F9547E5" w14:textId="6CCAA579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525</w:t>
            </w:r>
          </w:p>
        </w:tc>
        <w:tc>
          <w:tcPr>
            <w:tcW w:w="4628" w:type="pct"/>
            <w:shd w:val="pct60" w:color="FFFFFF" w:fill="DAEEF3"/>
          </w:tcPr>
          <w:p w14:paraId="6CF3D61C" w14:textId="27E37A4A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проведення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692CCD3A" w14:textId="77777777" w:rsidTr="00CA4486">
        <w:tc>
          <w:tcPr>
            <w:tcW w:w="372" w:type="pct"/>
            <w:shd w:val="solid" w:color="C6D9F1" w:fill="FFFFFF"/>
            <w:vAlign w:val="center"/>
          </w:tcPr>
          <w:p w14:paraId="38D7000A" w14:textId="353AFB42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526</w:t>
            </w:r>
          </w:p>
        </w:tc>
        <w:tc>
          <w:tcPr>
            <w:tcW w:w="4628" w:type="pct"/>
            <w:shd w:val="pct60" w:color="FFFFFF" w:fill="DAEEF3"/>
          </w:tcPr>
          <w:p w14:paraId="2B294445" w14:textId="488E7F4C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проведення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41C2133E" w14:textId="77777777" w:rsidTr="00CA4486">
        <w:tc>
          <w:tcPr>
            <w:tcW w:w="372" w:type="pct"/>
            <w:shd w:val="solid" w:color="C6D9F1" w:fill="FFFFFF"/>
            <w:vAlign w:val="center"/>
          </w:tcPr>
          <w:p w14:paraId="6FE7F421" w14:textId="32C5E6D3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527</w:t>
            </w:r>
          </w:p>
        </w:tc>
        <w:tc>
          <w:tcPr>
            <w:tcW w:w="4628" w:type="pct"/>
            <w:shd w:val="pct60" w:color="FFFFFF" w:fill="DAEEF3"/>
          </w:tcPr>
          <w:p w14:paraId="308D8F60" w14:textId="6DF2D8B8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проведення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46C334FA" w14:textId="77777777" w:rsidTr="00CA4486">
        <w:tc>
          <w:tcPr>
            <w:tcW w:w="372" w:type="pct"/>
            <w:shd w:val="solid" w:color="C6D9F1" w:fill="FFFFFF"/>
            <w:vAlign w:val="center"/>
          </w:tcPr>
          <w:p w14:paraId="56CD151F" w14:textId="6D34E9F1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528</w:t>
            </w:r>
          </w:p>
        </w:tc>
        <w:tc>
          <w:tcPr>
            <w:tcW w:w="4628" w:type="pct"/>
            <w:shd w:val="pct60" w:color="FFFFFF" w:fill="DAEEF3"/>
          </w:tcPr>
          <w:p w14:paraId="14B033E3" w14:textId="758BE05F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проведення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1E06536F" w14:textId="77777777" w:rsidTr="00CA4486">
        <w:tc>
          <w:tcPr>
            <w:tcW w:w="372" w:type="pct"/>
            <w:shd w:val="solid" w:color="C6D9F1" w:fill="FFFFFF"/>
            <w:vAlign w:val="center"/>
          </w:tcPr>
          <w:p w14:paraId="37271357" w14:textId="21FFB2B8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529</w:t>
            </w:r>
          </w:p>
        </w:tc>
        <w:tc>
          <w:tcPr>
            <w:tcW w:w="4628" w:type="pct"/>
            <w:shd w:val="pct60" w:color="FFFFFF" w:fill="DAEEF3"/>
          </w:tcPr>
          <w:p w14:paraId="711DC473" w14:textId="4E5A85F1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проведення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64C7C37C" w14:textId="77777777" w:rsidTr="00CA4486">
        <w:tc>
          <w:tcPr>
            <w:tcW w:w="372" w:type="pct"/>
            <w:shd w:val="solid" w:color="C6D9F1" w:fill="FFFFFF"/>
            <w:vAlign w:val="center"/>
          </w:tcPr>
          <w:p w14:paraId="77A3FA2D" w14:textId="69781389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4628" w:type="pct"/>
            <w:shd w:val="pct60" w:color="FFFFFF" w:fill="DAEEF3"/>
          </w:tcPr>
          <w:p w14:paraId="68C19040" w14:textId="631B0A44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 </w:t>
            </w:r>
            <w:proofErr w:type="spellStart"/>
            <w:r w:rsidRPr="00F3658B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 xml:space="preserve">на </w:t>
            </w:r>
            <w:proofErr w:type="spellStart"/>
            <w:r w:rsidRPr="00F3658B">
              <w:rPr>
                <w:color w:val="000000"/>
              </w:rPr>
              <w:t>умовах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для </w:t>
            </w:r>
            <w:proofErr w:type="spellStart"/>
            <w:r w:rsidRPr="00F3658B">
              <w:rPr>
                <w:color w:val="000000"/>
              </w:rPr>
              <w:t>будівництва</w:t>
            </w:r>
            <w:proofErr w:type="spellEnd"/>
            <w:r w:rsidRPr="00F3658B">
              <w:rPr>
                <w:color w:val="000000"/>
              </w:rPr>
              <w:t xml:space="preserve"> 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обслуговування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будівель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торгівлі</w:t>
            </w:r>
            <w:proofErr w:type="spellEnd"/>
            <w:r w:rsidRPr="00F3658B">
              <w:rPr>
                <w:color w:val="000000"/>
              </w:rPr>
              <w:t xml:space="preserve"> СПОЖИВЧОМУ</w:t>
            </w:r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>ТОВАРИСТВУ «ПЛИСКІВСЬКЕ</w:t>
            </w:r>
            <w:r>
              <w:rPr>
                <w:color w:val="000000"/>
                <w:lang w:val="uk-UA"/>
              </w:rPr>
              <w:t xml:space="preserve"> </w:t>
            </w:r>
            <w:r w:rsidRPr="00F3658B">
              <w:rPr>
                <w:color w:val="000000"/>
              </w:rPr>
              <w:t>СІЛЬСЬКЕ СПОЖИВЧЕ ТОВАРИСТВО»</w:t>
            </w:r>
          </w:p>
        </w:tc>
      </w:tr>
      <w:tr w:rsidR="00F3658B" w:rsidRPr="006E3E66" w14:paraId="7D80F84D" w14:textId="77777777" w:rsidTr="00CA4486">
        <w:tc>
          <w:tcPr>
            <w:tcW w:w="372" w:type="pct"/>
            <w:shd w:val="solid" w:color="C6D9F1" w:fill="FFFFFF"/>
            <w:vAlign w:val="center"/>
          </w:tcPr>
          <w:p w14:paraId="006CFF8B" w14:textId="3E924EAE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531</w:t>
            </w:r>
          </w:p>
        </w:tc>
        <w:tc>
          <w:tcPr>
            <w:tcW w:w="4628" w:type="pct"/>
            <w:shd w:val="pct60" w:color="FFFFFF" w:fill="DAEEF3"/>
          </w:tcPr>
          <w:p w14:paraId="70941F48" w14:textId="0C5367E3" w:rsidR="00F3658B" w:rsidRPr="00F3658B" w:rsidRDefault="00F3658B" w:rsidP="00F3658B">
            <w:pPr>
              <w:jc w:val="both"/>
              <w:rPr>
                <w:color w:val="000000"/>
                <w:lang w:val="uk-UA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надання</w:t>
            </w:r>
            <w:proofErr w:type="spellEnd"/>
            <w:r w:rsidRPr="00F3658B">
              <w:rPr>
                <w:color w:val="000000"/>
              </w:rPr>
              <w:t xml:space="preserve"> дозволу на </w:t>
            </w:r>
            <w:proofErr w:type="spellStart"/>
            <w:r w:rsidRPr="00F3658B">
              <w:rPr>
                <w:color w:val="000000"/>
              </w:rPr>
              <w:t>розроблення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з метою </w:t>
            </w:r>
            <w:proofErr w:type="spellStart"/>
            <w:r w:rsidRPr="00F3658B">
              <w:rPr>
                <w:color w:val="000000"/>
              </w:rPr>
              <w:t>встановлення</w:t>
            </w:r>
            <w:proofErr w:type="spellEnd"/>
            <w:r w:rsidRPr="00F3658B">
              <w:rPr>
                <w:color w:val="000000"/>
              </w:rPr>
              <w:t xml:space="preserve"> земельного </w:t>
            </w:r>
            <w:proofErr w:type="spellStart"/>
            <w:r w:rsidRPr="00F3658B">
              <w:rPr>
                <w:color w:val="000000"/>
              </w:rPr>
              <w:t>сервітуту</w:t>
            </w:r>
            <w:proofErr w:type="spellEnd"/>
          </w:p>
        </w:tc>
      </w:tr>
      <w:tr w:rsidR="00F3658B" w:rsidRPr="006E3E66" w14:paraId="4BFB517F" w14:textId="77777777" w:rsidTr="00CA4486">
        <w:tc>
          <w:tcPr>
            <w:tcW w:w="372" w:type="pct"/>
            <w:shd w:val="solid" w:color="C6D9F1" w:fill="FFFFFF"/>
            <w:vAlign w:val="center"/>
          </w:tcPr>
          <w:p w14:paraId="2690E874" w14:textId="0DE12FDF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4628" w:type="pct"/>
            <w:shd w:val="pct60" w:color="FFFFFF" w:fill="DAEEF3"/>
          </w:tcPr>
          <w:p w14:paraId="20327D3D" w14:textId="4634A578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розробку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технічної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документації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інвентаризації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форми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</w:p>
        </w:tc>
      </w:tr>
      <w:tr w:rsidR="00F3658B" w:rsidRPr="006E3E66" w14:paraId="2C194DDC" w14:textId="77777777" w:rsidTr="00CA4486">
        <w:tc>
          <w:tcPr>
            <w:tcW w:w="372" w:type="pct"/>
            <w:shd w:val="solid" w:color="C6D9F1" w:fill="FFFFFF"/>
            <w:vAlign w:val="center"/>
          </w:tcPr>
          <w:p w14:paraId="6D005467" w14:textId="12F63C81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533</w:t>
            </w:r>
          </w:p>
        </w:tc>
        <w:tc>
          <w:tcPr>
            <w:tcW w:w="4628" w:type="pct"/>
            <w:shd w:val="pct60" w:color="FFFFFF" w:fill="DAEEF3"/>
          </w:tcPr>
          <w:p w14:paraId="40B2F2CC" w14:textId="43987416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припинення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дії</w:t>
            </w:r>
            <w:proofErr w:type="spellEnd"/>
            <w:r w:rsidRPr="00F3658B">
              <w:rPr>
                <w:color w:val="000000"/>
              </w:rPr>
              <w:t xml:space="preserve">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</w:p>
        </w:tc>
      </w:tr>
      <w:tr w:rsidR="00F3658B" w:rsidRPr="006E3E66" w14:paraId="5EF4C113" w14:textId="77777777" w:rsidTr="00CA4486">
        <w:tc>
          <w:tcPr>
            <w:tcW w:w="372" w:type="pct"/>
            <w:shd w:val="solid" w:color="C6D9F1" w:fill="FFFFFF"/>
            <w:vAlign w:val="center"/>
          </w:tcPr>
          <w:p w14:paraId="54E8EB72" w14:textId="0B7BE713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534</w:t>
            </w:r>
          </w:p>
        </w:tc>
        <w:tc>
          <w:tcPr>
            <w:tcW w:w="4628" w:type="pct"/>
            <w:shd w:val="pct60" w:color="FFFFFF" w:fill="DAEEF3"/>
          </w:tcPr>
          <w:p w14:paraId="069D633D" w14:textId="24196C2D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припинення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дії</w:t>
            </w:r>
            <w:proofErr w:type="spellEnd"/>
            <w:r w:rsidRPr="00F3658B">
              <w:rPr>
                <w:color w:val="000000"/>
              </w:rPr>
              <w:t xml:space="preserve">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житлової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громадської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забудови</w:t>
            </w:r>
            <w:proofErr w:type="spellEnd"/>
          </w:p>
        </w:tc>
      </w:tr>
      <w:tr w:rsidR="00F3658B" w:rsidRPr="006E3E66" w14:paraId="333BA7D8" w14:textId="77777777" w:rsidTr="00CA4486">
        <w:tc>
          <w:tcPr>
            <w:tcW w:w="372" w:type="pct"/>
            <w:shd w:val="solid" w:color="C6D9F1" w:fill="FFFFFF"/>
            <w:vAlign w:val="center"/>
          </w:tcPr>
          <w:p w14:paraId="11C8E816" w14:textId="2B5C7EF3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535</w:t>
            </w:r>
          </w:p>
        </w:tc>
        <w:tc>
          <w:tcPr>
            <w:tcW w:w="4628" w:type="pct"/>
            <w:shd w:val="pct60" w:color="FFFFFF" w:fill="DAEEF3"/>
          </w:tcPr>
          <w:p w14:paraId="637C50FB" w14:textId="0E911D73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припинення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дії</w:t>
            </w:r>
            <w:proofErr w:type="spellEnd"/>
            <w:r w:rsidRPr="00F3658B">
              <w:rPr>
                <w:color w:val="000000"/>
              </w:rPr>
              <w:t xml:space="preserve">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житлової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громадської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забудови</w:t>
            </w:r>
            <w:proofErr w:type="spellEnd"/>
          </w:p>
        </w:tc>
      </w:tr>
      <w:tr w:rsidR="00F3658B" w:rsidRPr="006E3E66" w14:paraId="2DAAD695" w14:textId="77777777" w:rsidTr="00CA4486">
        <w:tc>
          <w:tcPr>
            <w:tcW w:w="372" w:type="pct"/>
            <w:shd w:val="solid" w:color="C6D9F1" w:fill="FFFFFF"/>
            <w:vAlign w:val="center"/>
          </w:tcPr>
          <w:p w14:paraId="0E56C788" w14:textId="167EE8DA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lastRenderedPageBreak/>
              <w:t>536</w:t>
            </w:r>
          </w:p>
        </w:tc>
        <w:tc>
          <w:tcPr>
            <w:tcW w:w="4628" w:type="pct"/>
            <w:shd w:val="pct60" w:color="FFFFFF" w:fill="DAEEF3"/>
          </w:tcPr>
          <w:p w14:paraId="32317038" w14:textId="5761728D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припинення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дії</w:t>
            </w:r>
            <w:proofErr w:type="spellEnd"/>
            <w:r w:rsidRPr="00F3658B">
              <w:rPr>
                <w:color w:val="000000"/>
              </w:rPr>
              <w:t xml:space="preserve">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</w:p>
        </w:tc>
      </w:tr>
      <w:tr w:rsidR="00F3658B" w:rsidRPr="006E3E66" w14:paraId="68A2A6FC" w14:textId="77777777" w:rsidTr="00CA4486">
        <w:tc>
          <w:tcPr>
            <w:tcW w:w="372" w:type="pct"/>
            <w:shd w:val="solid" w:color="C6D9F1" w:fill="FFFFFF"/>
            <w:vAlign w:val="center"/>
          </w:tcPr>
          <w:p w14:paraId="3A6EEAA6" w14:textId="1DB7ABFE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537</w:t>
            </w:r>
          </w:p>
        </w:tc>
        <w:tc>
          <w:tcPr>
            <w:tcW w:w="4628" w:type="pct"/>
            <w:shd w:val="pct60" w:color="FFFFFF" w:fill="DAEEF3"/>
          </w:tcPr>
          <w:p w14:paraId="4C2CAAD6" w14:textId="385F252C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припинення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дії</w:t>
            </w:r>
            <w:proofErr w:type="spellEnd"/>
            <w:r w:rsidRPr="00F3658B">
              <w:rPr>
                <w:color w:val="000000"/>
              </w:rPr>
              <w:t xml:space="preserve">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водного фонду </w:t>
            </w:r>
          </w:p>
        </w:tc>
      </w:tr>
      <w:tr w:rsidR="00F3658B" w:rsidRPr="006E3E66" w14:paraId="208F142E" w14:textId="77777777" w:rsidTr="00CA4486">
        <w:tc>
          <w:tcPr>
            <w:tcW w:w="372" w:type="pct"/>
            <w:shd w:val="solid" w:color="C6D9F1" w:fill="FFFFFF"/>
            <w:vAlign w:val="center"/>
          </w:tcPr>
          <w:p w14:paraId="648A75AA" w14:textId="2A4DFCFA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538</w:t>
            </w:r>
          </w:p>
        </w:tc>
        <w:tc>
          <w:tcPr>
            <w:tcW w:w="4628" w:type="pct"/>
            <w:shd w:val="pct60" w:color="FFFFFF" w:fill="DAEEF3"/>
          </w:tcPr>
          <w:p w14:paraId="2ED0EFDF" w14:textId="6E67AB10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земель </w:t>
            </w:r>
            <w:proofErr w:type="spellStart"/>
            <w:r w:rsidRPr="00F3658B">
              <w:rPr>
                <w:color w:val="000000"/>
              </w:rPr>
              <w:t>житлової</w:t>
            </w:r>
            <w:proofErr w:type="spellEnd"/>
            <w:r w:rsidRPr="00F3658B">
              <w:rPr>
                <w:color w:val="000000"/>
              </w:rPr>
              <w:t xml:space="preserve"> та </w:t>
            </w:r>
            <w:proofErr w:type="spellStart"/>
            <w:r w:rsidRPr="00F3658B">
              <w:rPr>
                <w:color w:val="000000"/>
              </w:rPr>
              <w:t>громадської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забудови</w:t>
            </w:r>
            <w:proofErr w:type="spellEnd"/>
          </w:p>
        </w:tc>
      </w:tr>
      <w:tr w:rsidR="00F3658B" w:rsidRPr="006E3E66" w14:paraId="4BF53348" w14:textId="77777777" w:rsidTr="00CA4486">
        <w:tc>
          <w:tcPr>
            <w:tcW w:w="372" w:type="pct"/>
            <w:shd w:val="solid" w:color="C6D9F1" w:fill="FFFFFF"/>
            <w:vAlign w:val="center"/>
          </w:tcPr>
          <w:p w14:paraId="02ADA8ED" w14:textId="0CEEC429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539</w:t>
            </w:r>
          </w:p>
        </w:tc>
        <w:tc>
          <w:tcPr>
            <w:tcW w:w="4628" w:type="pct"/>
            <w:shd w:val="pct60" w:color="FFFFFF" w:fill="DAEEF3"/>
          </w:tcPr>
          <w:p w14:paraId="5B3644AB" w14:textId="428D952A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</w:p>
        </w:tc>
      </w:tr>
      <w:tr w:rsidR="00F3658B" w:rsidRPr="006E3E66" w14:paraId="778AFE75" w14:textId="77777777" w:rsidTr="00CA4486">
        <w:tc>
          <w:tcPr>
            <w:tcW w:w="372" w:type="pct"/>
            <w:shd w:val="solid" w:color="C6D9F1" w:fill="FFFFFF"/>
            <w:vAlign w:val="center"/>
          </w:tcPr>
          <w:p w14:paraId="703C8C3B" w14:textId="3EE81B5B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4628" w:type="pct"/>
            <w:shd w:val="pct60" w:color="FFFFFF" w:fill="DAEEF3"/>
          </w:tcPr>
          <w:p w14:paraId="5DDCB7FB" w14:textId="6CDF4673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br w:type="page"/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r w:rsidRPr="00F3658B">
              <w:rPr>
                <w:color w:val="000000"/>
              </w:rPr>
              <w:br w:type="page"/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r w:rsidRPr="00F3658B">
              <w:rPr>
                <w:color w:val="000000"/>
              </w:rPr>
              <w:br w:type="page"/>
            </w:r>
            <w:r w:rsidRPr="00F3658B">
              <w:rPr>
                <w:color w:val="000000"/>
              </w:rPr>
              <w:br w:type="page"/>
            </w:r>
            <w:r w:rsidRPr="00F3658B">
              <w:rPr>
                <w:color w:val="000000"/>
              </w:rPr>
              <w:br w:type="page"/>
            </w:r>
          </w:p>
        </w:tc>
      </w:tr>
      <w:tr w:rsidR="00F3658B" w:rsidRPr="006E3E66" w14:paraId="0B238EC6" w14:textId="77777777" w:rsidTr="00CA4486">
        <w:tc>
          <w:tcPr>
            <w:tcW w:w="372" w:type="pct"/>
            <w:shd w:val="solid" w:color="C6D9F1" w:fill="FFFFFF"/>
            <w:vAlign w:val="center"/>
          </w:tcPr>
          <w:p w14:paraId="1F66A761" w14:textId="696E5051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541</w:t>
            </w:r>
          </w:p>
        </w:tc>
        <w:tc>
          <w:tcPr>
            <w:tcW w:w="4628" w:type="pct"/>
            <w:shd w:val="pct60" w:color="FFFFFF" w:fill="DAEEF3"/>
          </w:tcPr>
          <w:p w14:paraId="402FF700" w14:textId="5DB38749" w:rsidR="00F3658B" w:rsidRPr="00F3658B" w:rsidRDefault="00F3658B" w:rsidP="00F3658B">
            <w:pPr>
              <w:jc w:val="both"/>
              <w:rPr>
                <w:color w:val="000000"/>
                <w:lang w:val="uk-UA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соціальне</w:t>
            </w:r>
            <w:proofErr w:type="spellEnd"/>
            <w:r w:rsidRPr="00F3658B">
              <w:rPr>
                <w:color w:val="000000"/>
              </w:rPr>
              <w:t xml:space="preserve"> партнерство</w:t>
            </w:r>
          </w:p>
        </w:tc>
      </w:tr>
      <w:tr w:rsidR="00F3658B" w:rsidRPr="006E3E66" w14:paraId="276178A1" w14:textId="77777777" w:rsidTr="00CA4486">
        <w:tc>
          <w:tcPr>
            <w:tcW w:w="372" w:type="pct"/>
            <w:shd w:val="solid" w:color="C6D9F1" w:fill="FFFFFF"/>
            <w:vAlign w:val="center"/>
          </w:tcPr>
          <w:p w14:paraId="1036BB61" w14:textId="480C2099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542</w:t>
            </w:r>
          </w:p>
        </w:tc>
        <w:tc>
          <w:tcPr>
            <w:tcW w:w="4628" w:type="pct"/>
            <w:shd w:val="pct60" w:color="FFFFFF" w:fill="DAEEF3"/>
          </w:tcPr>
          <w:p w14:paraId="1EBF2E57" w14:textId="01BFE99F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</w:p>
        </w:tc>
      </w:tr>
      <w:tr w:rsidR="00F3658B" w:rsidRPr="006E3E66" w14:paraId="5DEC4285" w14:textId="77777777" w:rsidTr="00CA4486">
        <w:tc>
          <w:tcPr>
            <w:tcW w:w="372" w:type="pct"/>
            <w:shd w:val="solid" w:color="C6D9F1" w:fill="FFFFFF"/>
            <w:vAlign w:val="center"/>
          </w:tcPr>
          <w:p w14:paraId="075B1205" w14:textId="144B5A03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543</w:t>
            </w:r>
          </w:p>
        </w:tc>
        <w:tc>
          <w:tcPr>
            <w:tcW w:w="4628" w:type="pct"/>
            <w:shd w:val="pct60" w:color="FFFFFF" w:fill="DAEEF3"/>
          </w:tcPr>
          <w:p w14:paraId="4BCEF726" w14:textId="79664D73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</w:p>
        </w:tc>
      </w:tr>
      <w:tr w:rsidR="00F3658B" w:rsidRPr="006E3E66" w14:paraId="302827E8" w14:textId="77777777" w:rsidTr="00CA4486">
        <w:tc>
          <w:tcPr>
            <w:tcW w:w="372" w:type="pct"/>
            <w:shd w:val="solid" w:color="C6D9F1" w:fill="FFFFFF"/>
            <w:vAlign w:val="center"/>
          </w:tcPr>
          <w:p w14:paraId="039549AD" w14:textId="29C8E30F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544</w:t>
            </w:r>
          </w:p>
        </w:tc>
        <w:tc>
          <w:tcPr>
            <w:tcW w:w="4628" w:type="pct"/>
            <w:shd w:val="pct60" w:color="FFFFFF" w:fill="DAEEF3"/>
          </w:tcPr>
          <w:p w14:paraId="1138191D" w14:textId="647A3250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</w:p>
        </w:tc>
      </w:tr>
      <w:tr w:rsidR="00F3658B" w:rsidRPr="006E3E66" w14:paraId="228AC42D" w14:textId="77777777" w:rsidTr="00CA4486">
        <w:tc>
          <w:tcPr>
            <w:tcW w:w="372" w:type="pct"/>
            <w:shd w:val="solid" w:color="C6D9F1" w:fill="FFFFFF"/>
            <w:vAlign w:val="center"/>
          </w:tcPr>
          <w:p w14:paraId="29A60B51" w14:textId="1ABB723F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545</w:t>
            </w:r>
          </w:p>
        </w:tc>
        <w:tc>
          <w:tcPr>
            <w:tcW w:w="4628" w:type="pct"/>
            <w:shd w:val="pct60" w:color="FFFFFF" w:fill="DAEEF3"/>
          </w:tcPr>
          <w:p w14:paraId="620CDD18" w14:textId="13E3212E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</w:p>
        </w:tc>
      </w:tr>
      <w:tr w:rsidR="00F3658B" w:rsidRPr="006E3E66" w14:paraId="09AAAAA3" w14:textId="77777777" w:rsidTr="00CA4486">
        <w:tc>
          <w:tcPr>
            <w:tcW w:w="372" w:type="pct"/>
            <w:shd w:val="solid" w:color="C6D9F1" w:fill="FFFFFF"/>
            <w:vAlign w:val="center"/>
          </w:tcPr>
          <w:p w14:paraId="2B8FA4B6" w14:textId="241A8C6B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546</w:t>
            </w:r>
          </w:p>
        </w:tc>
        <w:tc>
          <w:tcPr>
            <w:tcW w:w="4628" w:type="pct"/>
            <w:shd w:val="pct60" w:color="FFFFFF" w:fill="DAEEF3"/>
          </w:tcPr>
          <w:p w14:paraId="40AEB6E1" w14:textId="0CDCBCAE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соціальне</w:t>
            </w:r>
            <w:proofErr w:type="spellEnd"/>
            <w:r w:rsidRPr="00F3658B">
              <w:rPr>
                <w:color w:val="000000"/>
              </w:rPr>
              <w:t xml:space="preserve"> партнерство</w:t>
            </w:r>
          </w:p>
        </w:tc>
      </w:tr>
      <w:tr w:rsidR="00F3658B" w:rsidRPr="006E3E66" w14:paraId="57D25B16" w14:textId="77777777" w:rsidTr="00CA4486">
        <w:tc>
          <w:tcPr>
            <w:tcW w:w="372" w:type="pct"/>
            <w:shd w:val="solid" w:color="C6D9F1" w:fill="FFFFFF"/>
            <w:vAlign w:val="center"/>
          </w:tcPr>
          <w:p w14:paraId="2CFD9C2F" w14:textId="29899AD2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4628" w:type="pct"/>
            <w:shd w:val="pct60" w:color="FFFFFF" w:fill="DAEEF3"/>
          </w:tcPr>
          <w:p w14:paraId="185D8C0C" w14:textId="21326E2B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внесення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змін</w:t>
            </w:r>
            <w:proofErr w:type="spellEnd"/>
            <w:r w:rsidRPr="00F3658B">
              <w:rPr>
                <w:color w:val="000000"/>
              </w:rPr>
              <w:t xml:space="preserve"> до договору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водного фонду</w:t>
            </w:r>
          </w:p>
        </w:tc>
      </w:tr>
      <w:tr w:rsidR="00F3658B" w:rsidRPr="006E3E66" w14:paraId="140744E0" w14:textId="77777777" w:rsidTr="00CA4486">
        <w:tc>
          <w:tcPr>
            <w:tcW w:w="372" w:type="pct"/>
            <w:shd w:val="solid" w:color="C6D9F1" w:fill="FFFFFF"/>
            <w:vAlign w:val="center"/>
          </w:tcPr>
          <w:p w14:paraId="7D6F14C0" w14:textId="1F053BBD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548</w:t>
            </w:r>
          </w:p>
        </w:tc>
        <w:tc>
          <w:tcPr>
            <w:tcW w:w="4628" w:type="pct"/>
            <w:shd w:val="pct60" w:color="FFFFFF" w:fill="DAEEF3"/>
          </w:tcPr>
          <w:p w14:paraId="297BF8DF" w14:textId="2B5EE47F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включення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із</w:t>
            </w:r>
            <w:proofErr w:type="spellEnd"/>
            <w:r w:rsidRPr="00F3658B">
              <w:rPr>
                <w:color w:val="000000"/>
              </w:rPr>
              <w:t xml:space="preserve"> земель </w:t>
            </w:r>
            <w:proofErr w:type="spellStart"/>
            <w:r w:rsidRPr="00F3658B">
              <w:rPr>
                <w:color w:val="000000"/>
              </w:rPr>
              <w:t>промисловості</w:t>
            </w:r>
            <w:proofErr w:type="spellEnd"/>
            <w:r w:rsidRPr="00F3658B">
              <w:rPr>
                <w:color w:val="000000"/>
              </w:rPr>
              <w:t xml:space="preserve">, транспорту, </w:t>
            </w:r>
            <w:proofErr w:type="spellStart"/>
            <w:r w:rsidRPr="00F3658B">
              <w:rPr>
                <w:color w:val="000000"/>
              </w:rPr>
              <w:t>електронних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комунікацій</w:t>
            </w:r>
            <w:proofErr w:type="spellEnd"/>
            <w:r w:rsidRPr="00F3658B">
              <w:rPr>
                <w:color w:val="000000"/>
              </w:rPr>
              <w:t xml:space="preserve">, </w:t>
            </w:r>
            <w:proofErr w:type="spellStart"/>
            <w:r w:rsidRPr="00F3658B">
              <w:rPr>
                <w:color w:val="000000"/>
              </w:rPr>
              <w:t>енергетики</w:t>
            </w:r>
            <w:proofErr w:type="spellEnd"/>
            <w:r w:rsidRPr="00F3658B">
              <w:rPr>
                <w:color w:val="000000"/>
              </w:rPr>
              <w:t xml:space="preserve">, оборони та </w:t>
            </w:r>
            <w:proofErr w:type="spellStart"/>
            <w:r w:rsidRPr="00F3658B">
              <w:rPr>
                <w:color w:val="000000"/>
              </w:rPr>
              <w:t>іншого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переліку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земельних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ділянок</w:t>
            </w:r>
            <w:proofErr w:type="spellEnd"/>
            <w:r w:rsidRPr="00F3658B">
              <w:rPr>
                <w:color w:val="000000"/>
              </w:rPr>
              <w:t xml:space="preserve">, право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на </w:t>
            </w:r>
            <w:proofErr w:type="spellStart"/>
            <w:r w:rsidRPr="00F3658B">
              <w:rPr>
                <w:color w:val="000000"/>
              </w:rPr>
              <w:t>які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може</w:t>
            </w:r>
            <w:proofErr w:type="spellEnd"/>
            <w:r w:rsidRPr="00F3658B">
              <w:rPr>
                <w:color w:val="000000"/>
              </w:rPr>
              <w:t xml:space="preserve"> бути </w:t>
            </w:r>
            <w:proofErr w:type="spellStart"/>
            <w:r w:rsidRPr="00F3658B">
              <w:rPr>
                <w:color w:val="000000"/>
              </w:rPr>
              <w:t>реалізовано</w:t>
            </w:r>
            <w:proofErr w:type="spellEnd"/>
            <w:r w:rsidRPr="00F3658B">
              <w:rPr>
                <w:color w:val="000000"/>
              </w:rPr>
              <w:t xml:space="preserve"> на </w:t>
            </w:r>
            <w:proofErr w:type="spellStart"/>
            <w:r w:rsidRPr="00F3658B">
              <w:rPr>
                <w:color w:val="000000"/>
              </w:rPr>
              <w:t>земельних</w:t>
            </w:r>
            <w:proofErr w:type="spellEnd"/>
            <w:r w:rsidRPr="00F3658B">
              <w:rPr>
                <w:color w:val="000000"/>
              </w:rPr>
              <w:t xml:space="preserve"> торгах та продаж </w:t>
            </w:r>
            <w:proofErr w:type="spellStart"/>
            <w:r w:rsidRPr="00F3658B">
              <w:rPr>
                <w:color w:val="000000"/>
              </w:rPr>
              <w:t>її</w:t>
            </w:r>
            <w:proofErr w:type="spellEnd"/>
            <w:r w:rsidRPr="00F3658B">
              <w:rPr>
                <w:color w:val="000000"/>
              </w:rPr>
              <w:t xml:space="preserve"> права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34FBCAA8" w14:textId="77777777" w:rsidTr="00CA4486">
        <w:tc>
          <w:tcPr>
            <w:tcW w:w="372" w:type="pct"/>
            <w:shd w:val="solid" w:color="C6D9F1" w:fill="FFFFFF"/>
            <w:vAlign w:val="center"/>
          </w:tcPr>
          <w:p w14:paraId="1B261B0D" w14:textId="26D18625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549</w:t>
            </w:r>
          </w:p>
        </w:tc>
        <w:tc>
          <w:tcPr>
            <w:tcW w:w="4628" w:type="pct"/>
            <w:shd w:val="pct60" w:color="FFFFFF" w:fill="DAEEF3"/>
          </w:tcPr>
          <w:p w14:paraId="1FE87C78" w14:textId="6D9ED78D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включення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переліку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земельних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ділянок</w:t>
            </w:r>
            <w:proofErr w:type="spellEnd"/>
            <w:r w:rsidRPr="00F3658B">
              <w:rPr>
                <w:color w:val="000000"/>
              </w:rPr>
              <w:t xml:space="preserve"> право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на </w:t>
            </w:r>
            <w:proofErr w:type="spellStart"/>
            <w:r w:rsidRPr="00F3658B">
              <w:rPr>
                <w:color w:val="000000"/>
              </w:rPr>
              <w:t>які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може</w:t>
            </w:r>
            <w:proofErr w:type="spellEnd"/>
            <w:r w:rsidRPr="00F3658B">
              <w:rPr>
                <w:color w:val="000000"/>
              </w:rPr>
              <w:t xml:space="preserve"> бути </w:t>
            </w:r>
            <w:proofErr w:type="spellStart"/>
            <w:r w:rsidRPr="00F3658B">
              <w:rPr>
                <w:color w:val="000000"/>
              </w:rPr>
              <w:t>реалізовано</w:t>
            </w:r>
            <w:proofErr w:type="spellEnd"/>
            <w:r w:rsidRPr="00F3658B">
              <w:rPr>
                <w:color w:val="000000"/>
              </w:rPr>
              <w:t xml:space="preserve"> на </w:t>
            </w:r>
            <w:proofErr w:type="spellStart"/>
            <w:r w:rsidRPr="00F3658B">
              <w:rPr>
                <w:color w:val="000000"/>
              </w:rPr>
              <w:t>земельних</w:t>
            </w:r>
            <w:proofErr w:type="spellEnd"/>
            <w:r w:rsidRPr="00F3658B">
              <w:rPr>
                <w:color w:val="000000"/>
              </w:rPr>
              <w:t xml:space="preserve"> торгах та продаж права </w:t>
            </w:r>
            <w:proofErr w:type="spellStart"/>
            <w:r w:rsidRPr="00F3658B">
              <w:rPr>
                <w:color w:val="000000"/>
              </w:rPr>
              <w:t>її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531BB935" w14:textId="77777777" w:rsidTr="00CA4486">
        <w:tc>
          <w:tcPr>
            <w:tcW w:w="372" w:type="pct"/>
            <w:shd w:val="solid" w:color="C6D9F1" w:fill="FFFFFF"/>
            <w:vAlign w:val="center"/>
          </w:tcPr>
          <w:p w14:paraId="3F151D21" w14:textId="4F141407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4628" w:type="pct"/>
            <w:shd w:val="pct60" w:color="FFFFFF" w:fill="DAEEF3"/>
          </w:tcPr>
          <w:p w14:paraId="280B4325" w14:textId="4A1E3277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включення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переліку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земельних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ділянок</w:t>
            </w:r>
            <w:proofErr w:type="spellEnd"/>
            <w:r w:rsidRPr="00F3658B">
              <w:rPr>
                <w:color w:val="000000"/>
              </w:rPr>
              <w:t xml:space="preserve"> право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на </w:t>
            </w:r>
            <w:proofErr w:type="spellStart"/>
            <w:r w:rsidRPr="00F3658B">
              <w:rPr>
                <w:color w:val="000000"/>
              </w:rPr>
              <w:t>які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може</w:t>
            </w:r>
            <w:proofErr w:type="spellEnd"/>
            <w:r w:rsidRPr="00F3658B">
              <w:rPr>
                <w:color w:val="000000"/>
              </w:rPr>
              <w:t xml:space="preserve"> бути </w:t>
            </w:r>
            <w:proofErr w:type="spellStart"/>
            <w:r w:rsidRPr="00F3658B">
              <w:rPr>
                <w:color w:val="000000"/>
              </w:rPr>
              <w:t>реалізовано</w:t>
            </w:r>
            <w:proofErr w:type="spellEnd"/>
            <w:r w:rsidRPr="00F3658B">
              <w:rPr>
                <w:color w:val="000000"/>
              </w:rPr>
              <w:t xml:space="preserve"> на </w:t>
            </w:r>
            <w:proofErr w:type="spellStart"/>
            <w:r w:rsidRPr="00F3658B">
              <w:rPr>
                <w:color w:val="000000"/>
              </w:rPr>
              <w:t>земельних</w:t>
            </w:r>
            <w:proofErr w:type="spellEnd"/>
            <w:r w:rsidRPr="00F3658B">
              <w:rPr>
                <w:color w:val="000000"/>
              </w:rPr>
              <w:t xml:space="preserve"> торгах та продаж права </w:t>
            </w:r>
            <w:proofErr w:type="spellStart"/>
            <w:r w:rsidRPr="00F3658B">
              <w:rPr>
                <w:color w:val="000000"/>
              </w:rPr>
              <w:t>її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54DD6C7F" w14:textId="77777777" w:rsidTr="00CA4486">
        <w:tc>
          <w:tcPr>
            <w:tcW w:w="372" w:type="pct"/>
            <w:shd w:val="solid" w:color="C6D9F1" w:fill="FFFFFF"/>
            <w:vAlign w:val="center"/>
          </w:tcPr>
          <w:p w14:paraId="28EF50B2" w14:textId="50514189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551</w:t>
            </w:r>
          </w:p>
        </w:tc>
        <w:tc>
          <w:tcPr>
            <w:tcW w:w="4628" w:type="pct"/>
            <w:shd w:val="pct60" w:color="FFFFFF" w:fill="DAEEF3"/>
          </w:tcPr>
          <w:p w14:paraId="7FF77F59" w14:textId="71377322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включення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  <w:r w:rsidR="005C796A">
              <w:rPr>
                <w:color w:val="000000"/>
                <w:lang w:val="uk-UA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  <w:r w:rsidRPr="00F3658B">
              <w:rPr>
                <w:color w:val="000000"/>
              </w:rPr>
              <w:t xml:space="preserve"> до </w:t>
            </w:r>
            <w:proofErr w:type="spellStart"/>
            <w:r w:rsidRPr="00F3658B">
              <w:rPr>
                <w:color w:val="000000"/>
              </w:rPr>
              <w:t>переліку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земельних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ділянок</w:t>
            </w:r>
            <w:proofErr w:type="spellEnd"/>
            <w:r w:rsidRPr="00F3658B">
              <w:rPr>
                <w:color w:val="000000"/>
              </w:rPr>
              <w:t xml:space="preserve"> право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на </w:t>
            </w:r>
            <w:proofErr w:type="spellStart"/>
            <w:r w:rsidRPr="00F3658B">
              <w:rPr>
                <w:color w:val="000000"/>
              </w:rPr>
              <w:t>які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може</w:t>
            </w:r>
            <w:proofErr w:type="spellEnd"/>
            <w:r w:rsidRPr="00F3658B">
              <w:rPr>
                <w:color w:val="000000"/>
              </w:rPr>
              <w:t xml:space="preserve"> бути </w:t>
            </w:r>
            <w:proofErr w:type="spellStart"/>
            <w:r w:rsidRPr="00F3658B">
              <w:rPr>
                <w:color w:val="000000"/>
              </w:rPr>
              <w:t>реалізовано</w:t>
            </w:r>
            <w:proofErr w:type="spellEnd"/>
            <w:r w:rsidRPr="00F3658B">
              <w:rPr>
                <w:color w:val="000000"/>
              </w:rPr>
              <w:t xml:space="preserve"> на </w:t>
            </w:r>
            <w:proofErr w:type="spellStart"/>
            <w:r w:rsidRPr="00F3658B">
              <w:rPr>
                <w:color w:val="000000"/>
              </w:rPr>
              <w:t>земельних</w:t>
            </w:r>
            <w:proofErr w:type="spellEnd"/>
            <w:r w:rsidRPr="00F3658B">
              <w:rPr>
                <w:color w:val="000000"/>
              </w:rPr>
              <w:t xml:space="preserve"> торгах та продаж права </w:t>
            </w:r>
            <w:proofErr w:type="spellStart"/>
            <w:r w:rsidRPr="00F3658B">
              <w:rPr>
                <w:color w:val="000000"/>
              </w:rPr>
              <w:t>її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оренди</w:t>
            </w:r>
            <w:proofErr w:type="spellEnd"/>
            <w:r w:rsidRPr="00F3658B">
              <w:rPr>
                <w:color w:val="000000"/>
              </w:rPr>
              <w:t xml:space="preserve"> </w:t>
            </w:r>
          </w:p>
        </w:tc>
      </w:tr>
      <w:tr w:rsidR="00F3658B" w:rsidRPr="006E3E66" w14:paraId="48E3727C" w14:textId="77777777" w:rsidTr="00CA4486">
        <w:tc>
          <w:tcPr>
            <w:tcW w:w="372" w:type="pct"/>
            <w:shd w:val="solid" w:color="C6D9F1" w:fill="FFFFFF"/>
            <w:vAlign w:val="center"/>
          </w:tcPr>
          <w:p w14:paraId="4DC689E2" w14:textId="584BFB50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552</w:t>
            </w:r>
          </w:p>
        </w:tc>
        <w:tc>
          <w:tcPr>
            <w:tcW w:w="4628" w:type="pct"/>
            <w:shd w:val="pct60" w:color="FFFFFF" w:fill="DAEEF3"/>
          </w:tcPr>
          <w:p w14:paraId="54A4948B" w14:textId="5384C70F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 xml:space="preserve">Про </w:t>
            </w:r>
            <w:proofErr w:type="spellStart"/>
            <w:r w:rsidRPr="00F3658B">
              <w:rPr>
                <w:color w:val="000000"/>
              </w:rPr>
              <w:t>затвердження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проєкту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землеустрою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щодо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відведення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земельної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ділянки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сільськогосподарського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призначення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комунальної</w:t>
            </w:r>
            <w:proofErr w:type="spellEnd"/>
            <w:r w:rsidRPr="00F3658B">
              <w:rPr>
                <w:color w:val="000000"/>
              </w:rPr>
              <w:t xml:space="preserve"> </w:t>
            </w:r>
            <w:proofErr w:type="spellStart"/>
            <w:r w:rsidRPr="00F3658B">
              <w:rPr>
                <w:color w:val="000000"/>
              </w:rPr>
              <w:t>власності</w:t>
            </w:r>
            <w:proofErr w:type="spellEnd"/>
          </w:p>
        </w:tc>
      </w:tr>
      <w:tr w:rsidR="00F3658B" w:rsidRPr="006E3E66" w14:paraId="7D247C6E" w14:textId="77777777" w:rsidTr="00CA4486">
        <w:tc>
          <w:tcPr>
            <w:tcW w:w="372" w:type="pct"/>
            <w:shd w:val="solid" w:color="C6D9F1" w:fill="FFFFFF"/>
            <w:vAlign w:val="center"/>
          </w:tcPr>
          <w:p w14:paraId="3F6C47B0" w14:textId="75F4FE08" w:rsidR="00F3658B" w:rsidRPr="00F3658B" w:rsidRDefault="00F3658B" w:rsidP="00F3658B">
            <w:pPr>
              <w:jc w:val="center"/>
              <w:rPr>
                <w:color w:val="000000"/>
                <w:sz w:val="28"/>
                <w:szCs w:val="28"/>
              </w:rPr>
            </w:pPr>
            <w:r w:rsidRPr="00F3658B">
              <w:rPr>
                <w:color w:val="000000"/>
                <w:sz w:val="28"/>
                <w:szCs w:val="28"/>
              </w:rPr>
              <w:t>553</w:t>
            </w:r>
          </w:p>
        </w:tc>
        <w:tc>
          <w:tcPr>
            <w:tcW w:w="4628" w:type="pct"/>
            <w:shd w:val="pct60" w:color="FFFFFF" w:fill="DAEEF3"/>
          </w:tcPr>
          <w:p w14:paraId="3806EFA6" w14:textId="18631F6D" w:rsidR="00F3658B" w:rsidRPr="00F3658B" w:rsidRDefault="00F3658B" w:rsidP="00F3658B">
            <w:pPr>
              <w:jc w:val="both"/>
              <w:rPr>
                <w:color w:val="000000"/>
              </w:rPr>
            </w:pPr>
            <w:r w:rsidRPr="00F3658B">
              <w:rPr>
                <w:color w:val="000000"/>
              </w:rPr>
              <w:t>ХХХХХ</w:t>
            </w:r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5906" w14:textId="77777777" w:rsidR="00087574" w:rsidRDefault="00087574">
      <w:r>
        <w:separator/>
      </w:r>
    </w:p>
  </w:endnote>
  <w:endnote w:type="continuationSeparator" w:id="0">
    <w:p w14:paraId="1BD3292E" w14:textId="77777777" w:rsidR="00087574" w:rsidRDefault="0008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26724" w14:textId="77777777" w:rsidR="00087574" w:rsidRDefault="00087574">
      <w:r>
        <w:separator/>
      </w:r>
    </w:p>
  </w:footnote>
  <w:footnote w:type="continuationSeparator" w:id="0">
    <w:p w14:paraId="51F5F5CD" w14:textId="77777777" w:rsidR="00087574" w:rsidRDefault="0008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2EAD">
      <w:rPr>
        <w:rStyle w:val="aa"/>
        <w:noProof/>
      </w:rPr>
      <w:t>5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992561596">
    <w:abstractNumId w:val="25"/>
  </w:num>
  <w:num w:numId="2" w16cid:durableId="363797617">
    <w:abstractNumId w:val="7"/>
  </w:num>
  <w:num w:numId="3" w16cid:durableId="64451138">
    <w:abstractNumId w:val="26"/>
  </w:num>
  <w:num w:numId="4" w16cid:durableId="1934776395">
    <w:abstractNumId w:val="3"/>
  </w:num>
  <w:num w:numId="5" w16cid:durableId="731779320">
    <w:abstractNumId w:val="18"/>
  </w:num>
  <w:num w:numId="6" w16cid:durableId="448740410">
    <w:abstractNumId w:val="21"/>
  </w:num>
  <w:num w:numId="7" w16cid:durableId="678895405">
    <w:abstractNumId w:val="27"/>
  </w:num>
  <w:num w:numId="8" w16cid:durableId="1527868719">
    <w:abstractNumId w:val="20"/>
  </w:num>
  <w:num w:numId="9" w16cid:durableId="1495801414">
    <w:abstractNumId w:val="10"/>
  </w:num>
  <w:num w:numId="10" w16cid:durableId="1843857476">
    <w:abstractNumId w:val="2"/>
  </w:num>
  <w:num w:numId="11" w16cid:durableId="480737515">
    <w:abstractNumId w:val="17"/>
  </w:num>
  <w:num w:numId="12" w16cid:durableId="83577808">
    <w:abstractNumId w:val="8"/>
  </w:num>
  <w:num w:numId="13" w16cid:durableId="1575242010">
    <w:abstractNumId w:val="29"/>
  </w:num>
  <w:num w:numId="14" w16cid:durableId="1397125155">
    <w:abstractNumId w:val="19"/>
  </w:num>
  <w:num w:numId="15" w16cid:durableId="60560712">
    <w:abstractNumId w:val="0"/>
  </w:num>
  <w:num w:numId="16" w16cid:durableId="490605530">
    <w:abstractNumId w:val="9"/>
  </w:num>
  <w:num w:numId="17" w16cid:durableId="1248538718">
    <w:abstractNumId w:val="15"/>
  </w:num>
  <w:num w:numId="18" w16cid:durableId="1223517994">
    <w:abstractNumId w:val="1"/>
  </w:num>
  <w:num w:numId="19" w16cid:durableId="2092656963">
    <w:abstractNumId w:val="6"/>
  </w:num>
  <w:num w:numId="20" w16cid:durableId="2112235683">
    <w:abstractNumId w:val="11"/>
  </w:num>
  <w:num w:numId="21" w16cid:durableId="142082361">
    <w:abstractNumId w:val="30"/>
  </w:num>
  <w:num w:numId="22" w16cid:durableId="1038042340">
    <w:abstractNumId w:val="22"/>
  </w:num>
  <w:num w:numId="23" w16cid:durableId="1907912734">
    <w:abstractNumId w:val="23"/>
  </w:num>
  <w:num w:numId="24" w16cid:durableId="325475044">
    <w:abstractNumId w:val="16"/>
  </w:num>
  <w:num w:numId="25" w16cid:durableId="1330674961">
    <w:abstractNumId w:val="24"/>
  </w:num>
  <w:num w:numId="26" w16cid:durableId="1506551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448002">
    <w:abstractNumId w:val="13"/>
  </w:num>
  <w:num w:numId="28" w16cid:durableId="2143426643">
    <w:abstractNumId w:val="14"/>
  </w:num>
  <w:num w:numId="29" w16cid:durableId="2113936220">
    <w:abstractNumId w:val="4"/>
  </w:num>
  <w:num w:numId="30" w16cid:durableId="348680297">
    <w:abstractNumId w:val="12"/>
  </w:num>
  <w:num w:numId="31" w16cid:durableId="662975795">
    <w:abstractNumId w:val="28"/>
  </w:num>
  <w:num w:numId="32" w16cid:durableId="1292831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3A4D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87574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6AF1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3DBA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1468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06643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64C3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6A7F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361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623C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083B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C796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98C"/>
    <w:rsid w:val="00613E53"/>
    <w:rsid w:val="00614A74"/>
    <w:rsid w:val="00620E72"/>
    <w:rsid w:val="00622449"/>
    <w:rsid w:val="00623102"/>
    <w:rsid w:val="00624115"/>
    <w:rsid w:val="006246C5"/>
    <w:rsid w:val="0062476D"/>
    <w:rsid w:val="00625A9A"/>
    <w:rsid w:val="00626A68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57D22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3E66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390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2AE1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4F11"/>
    <w:rsid w:val="0086662C"/>
    <w:rsid w:val="008669DF"/>
    <w:rsid w:val="008678B0"/>
    <w:rsid w:val="008712F5"/>
    <w:rsid w:val="00873456"/>
    <w:rsid w:val="008746EE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16A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5D75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75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47E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5C0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382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6B50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425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496B"/>
    <w:rsid w:val="00E35235"/>
    <w:rsid w:val="00E35C56"/>
    <w:rsid w:val="00E41CE9"/>
    <w:rsid w:val="00E43B27"/>
    <w:rsid w:val="00E43F01"/>
    <w:rsid w:val="00E4570C"/>
    <w:rsid w:val="00E46A4C"/>
    <w:rsid w:val="00E50FFD"/>
    <w:rsid w:val="00E529C1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2EAD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3658B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2EE861F3-C74F-43B7-B389-835AF22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A5F8-F2CB-49AD-A8AE-B98431F2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9085</Words>
  <Characters>5179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57</cp:revision>
  <cp:lastPrinted>2021-04-22T06:15:00Z</cp:lastPrinted>
  <dcterms:created xsi:type="dcterms:W3CDTF">2023-11-14T10:30:00Z</dcterms:created>
  <dcterms:modified xsi:type="dcterms:W3CDTF">2026-05-29T07:26:00Z</dcterms:modified>
</cp:coreProperties>
</file>