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F3BB" w14:textId="77777777" w:rsidR="00DB5050" w:rsidRPr="00CC3198" w:rsidRDefault="00DB5050" w:rsidP="00C24428">
      <w:pPr>
        <w:pStyle w:val="3"/>
        <w:rPr>
          <w:lang w:val="uk-UA"/>
        </w:rPr>
      </w:pPr>
      <w:r w:rsidRPr="00CC3198">
        <w:rPr>
          <w:lang w:val="uk-UA"/>
        </w:rPr>
        <w:t xml:space="preserve">ЗАТВЕРДЖЕНО </w:t>
      </w:r>
    </w:p>
    <w:p w14:paraId="352D3F20" w14:textId="77777777" w:rsidR="00DB5050" w:rsidRPr="00CC3198" w:rsidRDefault="00DB5050" w:rsidP="00DB5050">
      <w:pPr>
        <w:pStyle w:val="rvps14"/>
        <w:spacing w:before="0" w:beforeAutospacing="0" w:after="0" w:afterAutospacing="0"/>
        <w:ind w:left="6379"/>
        <w:rPr>
          <w:color w:val="000000"/>
          <w:szCs w:val="28"/>
          <w:lang w:val="uk-UA"/>
        </w:rPr>
      </w:pPr>
      <w:r w:rsidRPr="00CC3198">
        <w:rPr>
          <w:color w:val="000000"/>
          <w:szCs w:val="28"/>
          <w:lang w:val="uk-UA"/>
        </w:rPr>
        <w:t xml:space="preserve">Наказ Головного управління  </w:t>
      </w:r>
    </w:p>
    <w:p w14:paraId="23DB8193" w14:textId="77777777" w:rsidR="00DB5050" w:rsidRDefault="00DB5050" w:rsidP="00DB5050">
      <w:pPr>
        <w:pStyle w:val="rvps14"/>
        <w:spacing w:before="0" w:beforeAutospacing="0" w:after="0" w:afterAutospacing="0"/>
        <w:ind w:left="6379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Держпродспоживслужби</w:t>
      </w:r>
      <w:r w:rsidRPr="00CC3198">
        <w:rPr>
          <w:color w:val="000000"/>
          <w:szCs w:val="28"/>
          <w:lang w:val="uk-UA"/>
        </w:rPr>
        <w:t xml:space="preserve"> </w:t>
      </w:r>
    </w:p>
    <w:p w14:paraId="37069ACD" w14:textId="77777777" w:rsidR="00DB5050" w:rsidRPr="00CC3198" w:rsidRDefault="00DB5050" w:rsidP="00DB5050">
      <w:pPr>
        <w:pStyle w:val="rvps14"/>
        <w:spacing w:before="0" w:beforeAutospacing="0" w:after="0" w:afterAutospacing="0"/>
        <w:ind w:left="6379"/>
        <w:rPr>
          <w:color w:val="000000"/>
          <w:szCs w:val="28"/>
          <w:lang w:val="uk-UA"/>
        </w:rPr>
      </w:pPr>
      <w:r w:rsidRPr="00CC3198">
        <w:rPr>
          <w:color w:val="000000"/>
          <w:szCs w:val="28"/>
          <w:lang w:val="uk-UA"/>
        </w:rPr>
        <w:t xml:space="preserve">у Вінницькій області </w:t>
      </w:r>
    </w:p>
    <w:p w14:paraId="136D7F5F" w14:textId="77777777" w:rsidR="00DB5050" w:rsidRPr="00CC3198" w:rsidRDefault="0006084D" w:rsidP="00DB5050">
      <w:pPr>
        <w:pStyle w:val="rvps14"/>
        <w:spacing w:before="0" w:beforeAutospacing="0" w:after="0" w:afterAutospacing="0"/>
        <w:ind w:left="6379"/>
        <w:rPr>
          <w:color w:val="000000"/>
          <w:szCs w:val="28"/>
          <w:lang w:val="uk-UA"/>
        </w:rPr>
      </w:pPr>
      <w:r w:rsidRPr="0006084D">
        <w:rPr>
          <w:color w:val="000000"/>
          <w:szCs w:val="28"/>
          <w:lang w:val="uk-UA"/>
        </w:rPr>
        <w:t xml:space="preserve">від </w:t>
      </w:r>
      <w:r w:rsidRPr="0006084D">
        <w:rPr>
          <w:color w:val="000000"/>
          <w:szCs w:val="28"/>
          <w:u w:val="single"/>
          <w:lang w:val="uk-UA"/>
        </w:rPr>
        <w:t>13.01.2026</w:t>
      </w:r>
      <w:r w:rsidRPr="0006084D">
        <w:rPr>
          <w:color w:val="000000"/>
          <w:szCs w:val="28"/>
          <w:lang w:val="uk-UA"/>
        </w:rPr>
        <w:t xml:space="preserve"> № </w:t>
      </w:r>
      <w:r w:rsidRPr="0006084D">
        <w:rPr>
          <w:color w:val="000000"/>
          <w:szCs w:val="28"/>
          <w:u w:val="single"/>
          <w:lang w:val="uk-UA"/>
        </w:rPr>
        <w:t>67-А</w:t>
      </w:r>
    </w:p>
    <w:p w14:paraId="6ABC0B44" w14:textId="77777777" w:rsidR="00DB5050" w:rsidRPr="00147895" w:rsidRDefault="00DB5050" w:rsidP="00DB5050">
      <w:pPr>
        <w:shd w:val="clear" w:color="auto" w:fill="FFFFFF"/>
        <w:rPr>
          <w:b/>
          <w:bCs/>
          <w:color w:val="000000"/>
          <w:spacing w:val="-2"/>
          <w:sz w:val="24"/>
          <w:szCs w:val="24"/>
          <w:lang w:val="uk-UA"/>
        </w:rPr>
      </w:pPr>
    </w:p>
    <w:p w14:paraId="4B0932E7" w14:textId="77777777" w:rsidR="00DB5050" w:rsidRPr="00DB5050" w:rsidRDefault="00DB5050" w:rsidP="00DB5050">
      <w:pPr>
        <w:shd w:val="clear" w:color="auto" w:fill="FFFFFF"/>
        <w:ind w:firstLine="567"/>
        <w:jc w:val="center"/>
        <w:rPr>
          <w:b/>
          <w:bCs/>
          <w:color w:val="000000"/>
          <w:spacing w:val="-2"/>
          <w:sz w:val="24"/>
          <w:szCs w:val="24"/>
          <w:lang w:val="uk-UA"/>
        </w:rPr>
      </w:pPr>
      <w:r w:rsidRPr="00DB5050">
        <w:rPr>
          <w:b/>
          <w:bCs/>
          <w:color w:val="000000"/>
          <w:spacing w:val="-2"/>
          <w:sz w:val="24"/>
          <w:szCs w:val="24"/>
          <w:lang w:val="uk-UA"/>
        </w:rPr>
        <w:t>ТЕХНОЛОГІЧНА КАРТКА</w:t>
      </w:r>
    </w:p>
    <w:p w14:paraId="3AF2A3C8" w14:textId="77777777" w:rsidR="00B957AB" w:rsidRPr="00DB5050" w:rsidRDefault="00C16CC4" w:rsidP="00DB5050">
      <w:pPr>
        <w:pStyle w:val="rvps2"/>
        <w:spacing w:before="0" w:beforeAutospacing="0" w:after="0" w:afterAutospacing="0"/>
        <w:ind w:firstLine="450"/>
        <w:jc w:val="center"/>
        <w:textAlignment w:val="baseline"/>
        <w:rPr>
          <w:b/>
          <w:color w:val="000000" w:themeColor="text1"/>
          <w:bdr w:val="none" w:sz="0" w:space="0" w:color="auto" w:frame="1"/>
          <w:lang w:val="uk-UA"/>
        </w:rPr>
      </w:pPr>
      <w:r w:rsidRPr="00DB5050">
        <w:rPr>
          <w:b/>
          <w:color w:val="000000" w:themeColor="text1"/>
          <w:spacing w:val="-10"/>
          <w:lang w:val="uk-UA"/>
        </w:rPr>
        <w:t xml:space="preserve">з поновлення дії </w:t>
      </w:r>
      <w:r w:rsidR="00C52738" w:rsidRPr="00DB5050">
        <w:rPr>
          <w:b/>
          <w:color w:val="000000" w:themeColor="text1"/>
          <w:spacing w:val="-10"/>
          <w:lang w:val="uk-UA"/>
        </w:rPr>
        <w:t>е</w:t>
      </w:r>
      <w:r w:rsidR="005E0EEE" w:rsidRPr="00DB5050">
        <w:rPr>
          <w:b/>
          <w:color w:val="000000" w:themeColor="text1"/>
          <w:spacing w:val="-10"/>
          <w:lang w:val="uk-UA"/>
        </w:rPr>
        <w:t>ксплуатаційного дозволу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46"/>
        <w:gridCol w:w="3065"/>
        <w:gridCol w:w="851"/>
        <w:gridCol w:w="2037"/>
      </w:tblGrid>
      <w:tr w:rsidR="00B957AB" w:rsidRPr="00DB5050" w14:paraId="45A71163" w14:textId="77777777" w:rsidTr="00DB5050">
        <w:trPr>
          <w:jc w:val="center"/>
        </w:trPr>
        <w:tc>
          <w:tcPr>
            <w:tcW w:w="648" w:type="dxa"/>
            <w:vAlign w:val="center"/>
          </w:tcPr>
          <w:p w14:paraId="0981FDA9" w14:textId="77777777" w:rsidR="00686A49" w:rsidRPr="00DB5050" w:rsidRDefault="00686A49" w:rsidP="00DB5050">
            <w:pPr>
              <w:spacing w:before="60" w:after="6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5AECF33E" w14:textId="77777777" w:rsidR="00B957AB" w:rsidRPr="00DB5050" w:rsidRDefault="00B957AB" w:rsidP="00DB50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46" w:type="dxa"/>
            <w:vAlign w:val="center"/>
          </w:tcPr>
          <w:p w14:paraId="4F3C69DD" w14:textId="77777777" w:rsidR="00B957AB" w:rsidRPr="00DB5050" w:rsidRDefault="00B957AB" w:rsidP="00DB5050">
            <w:pPr>
              <w:spacing w:before="60" w:after="60"/>
              <w:ind w:firstLine="567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065" w:type="dxa"/>
            <w:vAlign w:val="center"/>
          </w:tcPr>
          <w:p w14:paraId="5BB6230B" w14:textId="77777777" w:rsidR="00B957AB" w:rsidRPr="00DB5050" w:rsidRDefault="00B957AB" w:rsidP="00DB5050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vAlign w:val="center"/>
          </w:tcPr>
          <w:p w14:paraId="756B3C14" w14:textId="77777777" w:rsidR="00B957AB" w:rsidRPr="00DB5050" w:rsidRDefault="00B957AB" w:rsidP="00DB5050">
            <w:pPr>
              <w:spacing w:before="60" w:after="6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Дія*</w:t>
            </w:r>
          </w:p>
          <w:p w14:paraId="2DECB85D" w14:textId="77777777" w:rsidR="00B957AB" w:rsidRPr="00DB5050" w:rsidRDefault="00B957AB" w:rsidP="00DB5050">
            <w:pPr>
              <w:shd w:val="clear" w:color="auto" w:fill="FFFFFF"/>
              <w:spacing w:before="60" w:after="6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(В, У,</w:t>
            </w:r>
          </w:p>
          <w:p w14:paraId="6D698D3E" w14:textId="77777777" w:rsidR="00B957AB" w:rsidRPr="00DB5050" w:rsidRDefault="00B957AB" w:rsidP="00DB5050">
            <w:pPr>
              <w:shd w:val="clear" w:color="auto" w:fill="FFFFFF"/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П, З)</w:t>
            </w:r>
          </w:p>
        </w:tc>
        <w:tc>
          <w:tcPr>
            <w:tcW w:w="2037" w:type="dxa"/>
            <w:vAlign w:val="center"/>
          </w:tcPr>
          <w:p w14:paraId="055C6BFA" w14:textId="77777777" w:rsidR="00B957AB" w:rsidRPr="00DB5050" w:rsidRDefault="00B957AB" w:rsidP="00DB5050">
            <w:pPr>
              <w:shd w:val="clear" w:color="auto" w:fill="FFFFFF"/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26EDF" w:rsidRPr="00DB5050" w14:paraId="19251814" w14:textId="77777777" w:rsidTr="00DB5050">
        <w:trPr>
          <w:jc w:val="center"/>
        </w:trPr>
        <w:tc>
          <w:tcPr>
            <w:tcW w:w="648" w:type="dxa"/>
            <w:vAlign w:val="center"/>
          </w:tcPr>
          <w:p w14:paraId="3552EC51" w14:textId="77777777" w:rsidR="00A26EDF" w:rsidRPr="00DB5050" w:rsidRDefault="00A26EDF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46" w:type="dxa"/>
            <w:vAlign w:val="center"/>
          </w:tcPr>
          <w:p w14:paraId="4940A1BD" w14:textId="77777777" w:rsidR="00A26EDF" w:rsidRPr="00DB5050" w:rsidRDefault="00A26EDF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Прийом пакету документів та його реєстрація</w:t>
            </w:r>
          </w:p>
        </w:tc>
        <w:tc>
          <w:tcPr>
            <w:tcW w:w="3065" w:type="dxa"/>
            <w:vAlign w:val="center"/>
          </w:tcPr>
          <w:p w14:paraId="4F899FFC" w14:textId="77777777" w:rsidR="00A26EDF" w:rsidRPr="00DB5050" w:rsidRDefault="00A26EDF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Адміністратори Центрів надання адміністративних послуг</w:t>
            </w:r>
          </w:p>
        </w:tc>
        <w:tc>
          <w:tcPr>
            <w:tcW w:w="851" w:type="dxa"/>
            <w:vAlign w:val="center"/>
          </w:tcPr>
          <w:p w14:paraId="6DCB5598" w14:textId="77777777" w:rsidR="00A26EDF" w:rsidRPr="00DB5050" w:rsidRDefault="00A26EDF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37" w:type="dxa"/>
            <w:vAlign w:val="center"/>
          </w:tcPr>
          <w:p w14:paraId="2C9F9A43" w14:textId="77777777" w:rsidR="00A26EDF" w:rsidRPr="00DB5050" w:rsidRDefault="00A26EDF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14:paraId="01EDC181" w14:textId="77777777" w:rsidR="00A26EDF" w:rsidRPr="00DB5050" w:rsidRDefault="00AA5072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A26EDF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080D2A" w:rsidRPr="00DB5050" w14:paraId="56142D52" w14:textId="77777777" w:rsidTr="00DB5050">
        <w:trPr>
          <w:jc w:val="center"/>
        </w:trPr>
        <w:tc>
          <w:tcPr>
            <w:tcW w:w="648" w:type="dxa"/>
            <w:vAlign w:val="center"/>
          </w:tcPr>
          <w:p w14:paraId="3F19832C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146" w:type="dxa"/>
            <w:vAlign w:val="center"/>
          </w:tcPr>
          <w:p w14:paraId="50C9F98A" w14:textId="77777777" w:rsidR="00080D2A" w:rsidRPr="00DB5050" w:rsidRDefault="00080D2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Передача пакету документів начальнику Головного управління</w:t>
            </w:r>
          </w:p>
        </w:tc>
        <w:tc>
          <w:tcPr>
            <w:tcW w:w="3065" w:type="dxa"/>
            <w:vAlign w:val="center"/>
          </w:tcPr>
          <w:p w14:paraId="6F76F2B4" w14:textId="77777777" w:rsidR="00080D2A" w:rsidRPr="00DB5050" w:rsidRDefault="00850F7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Посадові особи </w:t>
            </w:r>
            <w:r w:rsidR="00C16CC4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управлінь 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Головного управління </w:t>
            </w:r>
            <w:r w:rsidR="00194F19" w:rsidRPr="00DB5050">
              <w:rPr>
                <w:color w:val="000000" w:themeColor="text1"/>
                <w:sz w:val="24"/>
                <w:szCs w:val="24"/>
                <w:lang w:val="uk-UA"/>
              </w:rPr>
              <w:t>Держпродспоживслужби в Вінниц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ькій області (надалі – Головне управління)</w:t>
            </w:r>
          </w:p>
        </w:tc>
        <w:tc>
          <w:tcPr>
            <w:tcW w:w="851" w:type="dxa"/>
            <w:vAlign w:val="center"/>
          </w:tcPr>
          <w:p w14:paraId="4149DFD9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37" w:type="dxa"/>
            <w:vAlign w:val="center"/>
          </w:tcPr>
          <w:p w14:paraId="4A1D566E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14:paraId="6289A88E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1-</w:t>
            </w:r>
            <w:r w:rsidR="00AA5072" w:rsidRPr="00DB5050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080D2A" w:rsidRPr="00DB5050" w14:paraId="0D151618" w14:textId="77777777" w:rsidTr="00DB5050">
        <w:trPr>
          <w:jc w:val="center"/>
        </w:trPr>
        <w:tc>
          <w:tcPr>
            <w:tcW w:w="648" w:type="dxa"/>
            <w:vAlign w:val="center"/>
          </w:tcPr>
          <w:p w14:paraId="5F1B858B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146" w:type="dxa"/>
            <w:vAlign w:val="center"/>
          </w:tcPr>
          <w:p w14:paraId="3DDF0EC5" w14:textId="77777777" w:rsidR="00080D2A" w:rsidRPr="00DB5050" w:rsidRDefault="00080D2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Визначення терміну виконання та відповідальних виконавців</w:t>
            </w:r>
          </w:p>
        </w:tc>
        <w:tc>
          <w:tcPr>
            <w:tcW w:w="3065" w:type="dxa"/>
            <w:vAlign w:val="center"/>
          </w:tcPr>
          <w:p w14:paraId="31467D46" w14:textId="77777777" w:rsidR="00080D2A" w:rsidRPr="00DB5050" w:rsidRDefault="00080D2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Начальник Головного управління</w:t>
            </w:r>
          </w:p>
        </w:tc>
        <w:tc>
          <w:tcPr>
            <w:tcW w:w="851" w:type="dxa"/>
            <w:vAlign w:val="center"/>
          </w:tcPr>
          <w:p w14:paraId="7840BADF" w14:textId="77777777" w:rsidR="00080D2A" w:rsidRPr="00DB5050" w:rsidRDefault="00E92143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</w:p>
        </w:tc>
        <w:tc>
          <w:tcPr>
            <w:tcW w:w="2037" w:type="dxa"/>
            <w:vAlign w:val="center"/>
          </w:tcPr>
          <w:p w14:paraId="664DF20C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14:paraId="574BAC12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1-</w:t>
            </w:r>
            <w:r w:rsidR="00194F19" w:rsidRPr="00DB5050"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080D2A" w:rsidRPr="00DB5050" w14:paraId="4BF4694B" w14:textId="77777777" w:rsidTr="00DB5050">
        <w:trPr>
          <w:trHeight w:val="1160"/>
          <w:jc w:val="center"/>
        </w:trPr>
        <w:tc>
          <w:tcPr>
            <w:tcW w:w="648" w:type="dxa"/>
            <w:vAlign w:val="center"/>
          </w:tcPr>
          <w:p w14:paraId="7CFD4B3D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146" w:type="dxa"/>
            <w:vAlign w:val="center"/>
          </w:tcPr>
          <w:p w14:paraId="1C3C7007" w14:textId="77777777" w:rsidR="00080D2A" w:rsidRPr="00DB5050" w:rsidRDefault="00080D2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Передача до виконання пакету документів виконавцю структурного підрозділу Г</w:t>
            </w:r>
            <w:r w:rsidR="00EF19E6" w:rsidRPr="00DB5050">
              <w:rPr>
                <w:color w:val="000000" w:themeColor="text1"/>
                <w:sz w:val="24"/>
                <w:szCs w:val="24"/>
                <w:lang w:val="uk-UA"/>
              </w:rPr>
              <w:t>оловного управл</w:t>
            </w:r>
            <w:r w:rsidR="00CB0280" w:rsidRPr="00DB5050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="00EF19E6" w:rsidRPr="00DB5050">
              <w:rPr>
                <w:color w:val="000000" w:themeColor="text1"/>
                <w:sz w:val="24"/>
                <w:szCs w:val="24"/>
                <w:lang w:val="uk-UA"/>
              </w:rPr>
              <w:t>ння</w:t>
            </w:r>
          </w:p>
        </w:tc>
        <w:tc>
          <w:tcPr>
            <w:tcW w:w="3065" w:type="dxa"/>
            <w:vAlign w:val="center"/>
          </w:tcPr>
          <w:p w14:paraId="55A2829A" w14:textId="77777777" w:rsidR="00080D2A" w:rsidRPr="00DB5050" w:rsidRDefault="00E37F5C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Спеціалісти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F052C7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відділу </w:t>
            </w:r>
            <w:r w:rsidR="00686A49" w:rsidRPr="00DB5050">
              <w:rPr>
                <w:color w:val="000000" w:themeColor="text1"/>
                <w:sz w:val="24"/>
                <w:szCs w:val="24"/>
                <w:lang w:val="uk-UA"/>
              </w:rPr>
              <w:t>документального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забезпечення </w:t>
            </w:r>
            <w:r w:rsidR="00F052C7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та комунікацій 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851" w:type="dxa"/>
            <w:vAlign w:val="center"/>
          </w:tcPr>
          <w:p w14:paraId="5679216A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37" w:type="dxa"/>
            <w:vAlign w:val="center"/>
          </w:tcPr>
          <w:p w14:paraId="0003C6B0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14:paraId="2BEA05FC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1-</w:t>
            </w:r>
            <w:r w:rsidR="00194F19" w:rsidRPr="00DB5050"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080D2A" w:rsidRPr="00DB5050" w14:paraId="7D0F941E" w14:textId="77777777" w:rsidTr="00DB5050">
        <w:trPr>
          <w:trHeight w:val="466"/>
          <w:jc w:val="center"/>
        </w:trPr>
        <w:tc>
          <w:tcPr>
            <w:tcW w:w="648" w:type="dxa"/>
            <w:vAlign w:val="center"/>
          </w:tcPr>
          <w:p w14:paraId="7A783440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146" w:type="dxa"/>
            <w:vAlign w:val="center"/>
          </w:tcPr>
          <w:p w14:paraId="70798737" w14:textId="77777777" w:rsidR="00080D2A" w:rsidRPr="00DB5050" w:rsidRDefault="00080D2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Вивчення наданого пакету на предмет достовірності наданих відомостей та підготовка проектів наказу та посвідчення для проведення позапланового інспектування потужності</w:t>
            </w:r>
          </w:p>
        </w:tc>
        <w:tc>
          <w:tcPr>
            <w:tcW w:w="3065" w:type="dxa"/>
            <w:vAlign w:val="center"/>
          </w:tcPr>
          <w:p w14:paraId="01452E83" w14:textId="77777777" w:rsidR="00080D2A" w:rsidRPr="00DB5050" w:rsidRDefault="00080D2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Визначені посадові особи </w:t>
            </w:r>
            <w:r w:rsidR="00156AA6" w:rsidRPr="00DB5050">
              <w:rPr>
                <w:color w:val="000000"/>
                <w:sz w:val="24"/>
                <w:szCs w:val="24"/>
                <w:lang w:val="uk-UA"/>
              </w:rPr>
              <w:t>Головного управління</w:t>
            </w:r>
            <w:r w:rsidR="00156AA6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(виконавці)</w:t>
            </w:r>
          </w:p>
        </w:tc>
        <w:tc>
          <w:tcPr>
            <w:tcW w:w="851" w:type="dxa"/>
            <w:vAlign w:val="center"/>
          </w:tcPr>
          <w:p w14:paraId="56160FDC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37" w:type="dxa"/>
            <w:vAlign w:val="center"/>
          </w:tcPr>
          <w:p w14:paraId="276B5493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14:paraId="5B984EB0" w14:textId="77777777" w:rsidR="00080D2A" w:rsidRPr="00DB5050" w:rsidRDefault="00E37F5C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="00AA5072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-4 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>дня</w:t>
            </w:r>
          </w:p>
        </w:tc>
      </w:tr>
      <w:tr w:rsidR="00080D2A" w:rsidRPr="00DB5050" w14:paraId="2DA2A646" w14:textId="77777777" w:rsidTr="00DB5050">
        <w:trPr>
          <w:trHeight w:val="466"/>
          <w:jc w:val="center"/>
        </w:trPr>
        <w:tc>
          <w:tcPr>
            <w:tcW w:w="648" w:type="dxa"/>
            <w:vAlign w:val="center"/>
          </w:tcPr>
          <w:p w14:paraId="59B24F76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146" w:type="dxa"/>
            <w:vAlign w:val="center"/>
          </w:tcPr>
          <w:p w14:paraId="289F58C8" w14:textId="77777777" w:rsidR="00080D2A" w:rsidRPr="00DB5050" w:rsidRDefault="00080D2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Підписання наказу та призначення державних інспекторів для проведення інспектування потужностей</w:t>
            </w:r>
          </w:p>
        </w:tc>
        <w:tc>
          <w:tcPr>
            <w:tcW w:w="3065" w:type="dxa"/>
            <w:vAlign w:val="center"/>
          </w:tcPr>
          <w:p w14:paraId="041DAE40" w14:textId="77777777" w:rsidR="00080D2A" w:rsidRPr="00DB5050" w:rsidRDefault="00080D2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Начальник Головного управління</w:t>
            </w:r>
          </w:p>
        </w:tc>
        <w:tc>
          <w:tcPr>
            <w:tcW w:w="851" w:type="dxa"/>
            <w:vAlign w:val="center"/>
          </w:tcPr>
          <w:p w14:paraId="01B28C92" w14:textId="77777777" w:rsidR="00080D2A" w:rsidRPr="00DB5050" w:rsidRDefault="008D32B2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</w:p>
        </w:tc>
        <w:tc>
          <w:tcPr>
            <w:tcW w:w="2037" w:type="dxa"/>
            <w:vAlign w:val="center"/>
          </w:tcPr>
          <w:p w14:paraId="39C75CCF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14:paraId="30404BA4" w14:textId="77777777" w:rsidR="00080D2A" w:rsidRPr="00DB5050" w:rsidRDefault="00E37F5C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>-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080D2A" w:rsidRPr="00DB5050" w14:paraId="18F7FEF5" w14:textId="77777777" w:rsidTr="00DB5050">
        <w:trPr>
          <w:trHeight w:val="466"/>
          <w:jc w:val="center"/>
        </w:trPr>
        <w:tc>
          <w:tcPr>
            <w:tcW w:w="648" w:type="dxa"/>
            <w:vAlign w:val="center"/>
          </w:tcPr>
          <w:p w14:paraId="53D1A126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146" w:type="dxa"/>
            <w:vAlign w:val="center"/>
          </w:tcPr>
          <w:p w14:paraId="2C2000DA" w14:textId="77777777" w:rsidR="00080D2A" w:rsidRPr="00DB5050" w:rsidRDefault="00080D2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Здійснення </w:t>
            </w:r>
            <w:r w:rsidR="002A2E7B" w:rsidRPr="00DB5050">
              <w:rPr>
                <w:color w:val="000000" w:themeColor="text1"/>
                <w:sz w:val="24"/>
                <w:szCs w:val="24"/>
                <w:lang w:val="uk-UA"/>
              </w:rPr>
              <w:t>п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озапланового заходу (інспектування) потужностей (об’єктів) з метою встановлення їх відповідності санітарним заходам</w:t>
            </w:r>
          </w:p>
        </w:tc>
        <w:tc>
          <w:tcPr>
            <w:tcW w:w="3065" w:type="dxa"/>
            <w:vAlign w:val="center"/>
          </w:tcPr>
          <w:p w14:paraId="62CD8110" w14:textId="77777777" w:rsidR="00080D2A" w:rsidRPr="00DB5050" w:rsidRDefault="0093449D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осадові особи </w:t>
            </w:r>
            <w:r w:rsidR="00ED37E4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управлінь 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851" w:type="dxa"/>
            <w:vAlign w:val="center"/>
          </w:tcPr>
          <w:p w14:paraId="00DD22CD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37" w:type="dxa"/>
            <w:vAlign w:val="center"/>
          </w:tcPr>
          <w:p w14:paraId="3E8CB9BC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14:paraId="37BE4208" w14:textId="77777777" w:rsidR="00080D2A" w:rsidRPr="00DB5050" w:rsidRDefault="00E37F5C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>-</w:t>
            </w:r>
            <w:r w:rsidR="00AA5072" w:rsidRPr="00DB5050">
              <w:rPr>
                <w:color w:val="000000" w:themeColor="text1"/>
                <w:sz w:val="24"/>
                <w:szCs w:val="24"/>
                <w:lang w:val="uk-UA"/>
              </w:rPr>
              <w:t>8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080D2A" w:rsidRPr="00DB5050" w14:paraId="6F204370" w14:textId="77777777" w:rsidTr="00DB5050">
        <w:trPr>
          <w:trHeight w:val="466"/>
          <w:jc w:val="center"/>
        </w:trPr>
        <w:tc>
          <w:tcPr>
            <w:tcW w:w="648" w:type="dxa"/>
            <w:vAlign w:val="center"/>
          </w:tcPr>
          <w:p w14:paraId="7CFCAC81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146" w:type="dxa"/>
            <w:vAlign w:val="center"/>
          </w:tcPr>
          <w:p w14:paraId="0472D737" w14:textId="77777777" w:rsidR="00AA5072" w:rsidRPr="00DB5050" w:rsidRDefault="00080D2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Оформл</w:t>
            </w:r>
            <w:r w:rsidR="00DB5050">
              <w:rPr>
                <w:color w:val="000000" w:themeColor="text1"/>
                <w:sz w:val="24"/>
                <w:szCs w:val="24"/>
                <w:lang w:val="uk-UA"/>
              </w:rPr>
              <w:t xml:space="preserve">ення за результатами перевірки 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відповідного акту</w:t>
            </w:r>
          </w:p>
        </w:tc>
        <w:tc>
          <w:tcPr>
            <w:tcW w:w="3065" w:type="dxa"/>
            <w:vAlign w:val="center"/>
          </w:tcPr>
          <w:p w14:paraId="44B70051" w14:textId="77777777" w:rsidR="00080D2A" w:rsidRPr="00DB5050" w:rsidRDefault="00080D2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Посадові особи </w:t>
            </w:r>
            <w:r w:rsidR="00ED37E4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управлінь 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851" w:type="dxa"/>
            <w:vAlign w:val="center"/>
          </w:tcPr>
          <w:p w14:paraId="3B940B21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37" w:type="dxa"/>
            <w:vAlign w:val="center"/>
          </w:tcPr>
          <w:p w14:paraId="397BB373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14:paraId="59A02109" w14:textId="77777777" w:rsidR="00080D2A" w:rsidRPr="00DB5050" w:rsidRDefault="00E37F5C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>-</w:t>
            </w:r>
            <w:r w:rsidR="00AA5072" w:rsidRPr="00DB5050">
              <w:rPr>
                <w:color w:val="000000" w:themeColor="text1"/>
                <w:sz w:val="24"/>
                <w:szCs w:val="24"/>
                <w:lang w:val="uk-UA"/>
              </w:rPr>
              <w:t>8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080D2A" w:rsidRPr="00DB5050" w14:paraId="0B18142A" w14:textId="77777777" w:rsidTr="00DB5050">
        <w:trPr>
          <w:trHeight w:val="466"/>
          <w:jc w:val="center"/>
        </w:trPr>
        <w:tc>
          <w:tcPr>
            <w:tcW w:w="648" w:type="dxa"/>
            <w:vAlign w:val="center"/>
          </w:tcPr>
          <w:p w14:paraId="43C8127A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3146" w:type="dxa"/>
            <w:vAlign w:val="center"/>
          </w:tcPr>
          <w:p w14:paraId="6D79B6A6" w14:textId="77777777" w:rsidR="00AA5072" w:rsidRPr="00DB5050" w:rsidRDefault="00080D2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Оцінка прийнятності ризику та дотримання санітарних заходів</w:t>
            </w:r>
          </w:p>
        </w:tc>
        <w:tc>
          <w:tcPr>
            <w:tcW w:w="3065" w:type="dxa"/>
            <w:vAlign w:val="center"/>
          </w:tcPr>
          <w:p w14:paraId="7160E075" w14:textId="77777777" w:rsidR="00080D2A" w:rsidRPr="00DB5050" w:rsidRDefault="00080D2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Посадові особи </w:t>
            </w:r>
            <w:r w:rsidR="00ED37E4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управлінь 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851" w:type="dxa"/>
            <w:vAlign w:val="center"/>
          </w:tcPr>
          <w:p w14:paraId="2C8FE6E9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37" w:type="dxa"/>
            <w:vAlign w:val="center"/>
          </w:tcPr>
          <w:p w14:paraId="279A3C9B" w14:textId="77777777" w:rsidR="00AA5072" w:rsidRPr="00DB5050" w:rsidRDefault="00AA5072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14:paraId="6313D67B" w14:textId="77777777" w:rsidR="00080D2A" w:rsidRPr="00DB5050" w:rsidRDefault="00AA5072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5-8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080D2A" w:rsidRPr="00DB5050" w14:paraId="43110067" w14:textId="77777777" w:rsidTr="00DB5050">
        <w:trPr>
          <w:trHeight w:val="466"/>
          <w:jc w:val="center"/>
        </w:trPr>
        <w:tc>
          <w:tcPr>
            <w:tcW w:w="648" w:type="dxa"/>
            <w:vAlign w:val="center"/>
          </w:tcPr>
          <w:p w14:paraId="35CA3CD1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146" w:type="dxa"/>
            <w:vAlign w:val="center"/>
          </w:tcPr>
          <w:p w14:paraId="2A8BE230" w14:textId="77777777" w:rsidR="00080D2A" w:rsidRPr="00DB5050" w:rsidRDefault="00DB5050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Подання проекту рішення 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про видачу або відмову у видачі експлуатаційного дозволу </w:t>
            </w:r>
            <w:r w:rsidR="00517A7A" w:rsidRPr="00DB5050">
              <w:rPr>
                <w:color w:val="000000" w:themeColor="text1"/>
                <w:sz w:val="24"/>
                <w:szCs w:val="24"/>
                <w:lang w:val="uk-UA"/>
              </w:rPr>
              <w:t>н</w:t>
            </w:r>
            <w:r w:rsidR="00B5741A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ачальнику </w:t>
            </w:r>
            <w:r w:rsidR="00517A7A" w:rsidRPr="00DB5050">
              <w:rPr>
                <w:color w:val="000000" w:themeColor="text1"/>
                <w:sz w:val="24"/>
                <w:szCs w:val="24"/>
                <w:lang w:val="uk-UA"/>
              </w:rPr>
              <w:t>Г</w:t>
            </w:r>
            <w:r w:rsidR="00B5741A" w:rsidRPr="00DB5050">
              <w:rPr>
                <w:color w:val="000000" w:themeColor="text1"/>
                <w:sz w:val="24"/>
                <w:szCs w:val="24"/>
                <w:lang w:val="uk-UA"/>
              </w:rPr>
              <w:t>оловного управління</w:t>
            </w:r>
          </w:p>
        </w:tc>
        <w:tc>
          <w:tcPr>
            <w:tcW w:w="3065" w:type="dxa"/>
            <w:vAlign w:val="center"/>
          </w:tcPr>
          <w:p w14:paraId="5371111F" w14:textId="77777777" w:rsidR="00080D2A" w:rsidRPr="00DB5050" w:rsidRDefault="00080D2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Посадові особи Головного управління</w:t>
            </w:r>
          </w:p>
        </w:tc>
        <w:tc>
          <w:tcPr>
            <w:tcW w:w="851" w:type="dxa"/>
            <w:vAlign w:val="center"/>
          </w:tcPr>
          <w:p w14:paraId="33AAA941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37" w:type="dxa"/>
            <w:vAlign w:val="center"/>
          </w:tcPr>
          <w:p w14:paraId="352BF808" w14:textId="77777777" w:rsidR="002345EC" w:rsidRPr="00DB5050" w:rsidRDefault="002345EC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14:paraId="72D72771" w14:textId="77777777" w:rsidR="00080D2A" w:rsidRPr="00DB5050" w:rsidRDefault="00AA5072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5-8</w:t>
            </w:r>
            <w:r w:rsidR="002345EC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080D2A" w:rsidRPr="00DB5050" w14:paraId="063C8851" w14:textId="77777777" w:rsidTr="00DB5050">
        <w:trPr>
          <w:trHeight w:val="466"/>
          <w:jc w:val="center"/>
        </w:trPr>
        <w:tc>
          <w:tcPr>
            <w:tcW w:w="648" w:type="dxa"/>
            <w:vAlign w:val="center"/>
          </w:tcPr>
          <w:p w14:paraId="7E494E0D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3146" w:type="dxa"/>
            <w:vAlign w:val="center"/>
          </w:tcPr>
          <w:p w14:paraId="5D44325F" w14:textId="77777777" w:rsidR="002345EC" w:rsidRPr="00DB5050" w:rsidRDefault="00DB5050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Підписання рішення про </w:t>
            </w:r>
            <w:r w:rsidR="00D65010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поновлення дії 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або відмову у </w:t>
            </w:r>
            <w:r w:rsidR="00D65010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поновлені дії 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>експлуатаційного дозволу</w:t>
            </w:r>
            <w:r w:rsidR="002345EC" w:rsidRPr="00DB505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065" w:type="dxa"/>
            <w:vAlign w:val="center"/>
          </w:tcPr>
          <w:p w14:paraId="1C4D44D9" w14:textId="77777777" w:rsidR="00080D2A" w:rsidRPr="00DB5050" w:rsidRDefault="00295CEA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Начальник Головного управління</w:t>
            </w:r>
          </w:p>
        </w:tc>
        <w:tc>
          <w:tcPr>
            <w:tcW w:w="851" w:type="dxa"/>
            <w:vAlign w:val="center"/>
          </w:tcPr>
          <w:p w14:paraId="5B57069B" w14:textId="77777777" w:rsidR="00080D2A" w:rsidRPr="00DB5050" w:rsidRDefault="00E92143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</w:p>
        </w:tc>
        <w:tc>
          <w:tcPr>
            <w:tcW w:w="2037" w:type="dxa"/>
            <w:vAlign w:val="center"/>
          </w:tcPr>
          <w:p w14:paraId="34A556FB" w14:textId="77777777" w:rsidR="00080D2A" w:rsidRPr="00DB5050" w:rsidRDefault="00080D2A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14:paraId="46069986" w14:textId="77777777" w:rsidR="00080D2A" w:rsidRPr="00DB5050" w:rsidRDefault="00AA5072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5-9</w:t>
            </w:r>
            <w:r w:rsidR="00080D2A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D61066" w:rsidRPr="00DB5050" w14:paraId="5CE83D65" w14:textId="77777777" w:rsidTr="00DB5050">
        <w:trPr>
          <w:trHeight w:val="466"/>
          <w:jc w:val="center"/>
        </w:trPr>
        <w:tc>
          <w:tcPr>
            <w:tcW w:w="648" w:type="dxa"/>
            <w:vAlign w:val="center"/>
          </w:tcPr>
          <w:p w14:paraId="5B464EB6" w14:textId="77777777" w:rsidR="00D61066" w:rsidRPr="00DB5050" w:rsidRDefault="00D61066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3146" w:type="dxa"/>
            <w:vAlign w:val="center"/>
          </w:tcPr>
          <w:p w14:paraId="33467A4E" w14:textId="77777777" w:rsidR="00D61066" w:rsidRPr="00DB5050" w:rsidRDefault="00D61066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Надання оператору ринку копії </w:t>
            </w:r>
            <w:r w:rsidR="00DB5050">
              <w:rPr>
                <w:color w:val="000000" w:themeColor="text1"/>
                <w:sz w:val="24"/>
                <w:szCs w:val="24"/>
                <w:lang w:val="uk-UA"/>
              </w:rPr>
              <w:t xml:space="preserve">рішення про </w:t>
            </w:r>
            <w:r w:rsidR="00CB66FF" w:rsidRPr="00DB5050">
              <w:rPr>
                <w:color w:val="000000" w:themeColor="text1"/>
                <w:sz w:val="24"/>
                <w:szCs w:val="24"/>
                <w:lang w:val="uk-UA"/>
              </w:rPr>
              <w:t>поновлення дії або відмову у поновлені дії експлуатаційного дозволу.</w:t>
            </w:r>
          </w:p>
        </w:tc>
        <w:tc>
          <w:tcPr>
            <w:tcW w:w="3065" w:type="dxa"/>
            <w:vAlign w:val="center"/>
          </w:tcPr>
          <w:p w14:paraId="31CEC22D" w14:textId="77777777" w:rsidR="00D61066" w:rsidRPr="00DB5050" w:rsidRDefault="00D61066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Посадові особи Головного управління</w:t>
            </w:r>
          </w:p>
        </w:tc>
        <w:tc>
          <w:tcPr>
            <w:tcW w:w="851" w:type="dxa"/>
            <w:vAlign w:val="center"/>
          </w:tcPr>
          <w:p w14:paraId="63FC08E5" w14:textId="77777777" w:rsidR="00D61066" w:rsidRPr="00DB5050" w:rsidRDefault="00013225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37" w:type="dxa"/>
            <w:vAlign w:val="center"/>
          </w:tcPr>
          <w:p w14:paraId="56EE1D25" w14:textId="77777777" w:rsidR="00D61066" w:rsidRPr="00DB5050" w:rsidRDefault="00D61066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14:paraId="07E0FA1F" w14:textId="77777777" w:rsidR="00D61066" w:rsidRPr="00DB5050" w:rsidRDefault="00AA5072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9-10</w:t>
            </w:r>
            <w:r w:rsidR="00D61066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  <w:r w:rsidR="007C3861" w:rsidRPr="00DB5050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0E060A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але не пізніше трьох робочих днів з дня завершення інспектування.</w:t>
            </w:r>
          </w:p>
        </w:tc>
      </w:tr>
      <w:tr w:rsidR="00E26EEE" w:rsidRPr="00DB5050" w14:paraId="43EB33C3" w14:textId="77777777" w:rsidTr="00DB5050">
        <w:trPr>
          <w:trHeight w:val="466"/>
          <w:jc w:val="center"/>
        </w:trPr>
        <w:tc>
          <w:tcPr>
            <w:tcW w:w="648" w:type="dxa"/>
            <w:vAlign w:val="center"/>
          </w:tcPr>
          <w:p w14:paraId="54882621" w14:textId="77777777" w:rsidR="00E26EEE" w:rsidRPr="00DB5050" w:rsidRDefault="009867AB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3146" w:type="dxa"/>
            <w:vAlign w:val="center"/>
          </w:tcPr>
          <w:p w14:paraId="062BA30C" w14:textId="77777777" w:rsidR="00E26EEE" w:rsidRPr="00DB5050" w:rsidRDefault="003B2B00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Направлення до Центру </w:t>
            </w:r>
            <w:r w:rsidR="009867AB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надання адміністративних послуг </w:t>
            </w:r>
            <w:r w:rsidR="00BA0486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рішення </w:t>
            </w:r>
            <w:r w:rsidR="009867AB" w:rsidRPr="00DB5050">
              <w:rPr>
                <w:color w:val="000000" w:themeColor="text1"/>
                <w:sz w:val="24"/>
                <w:szCs w:val="24"/>
                <w:lang w:val="uk-UA"/>
              </w:rPr>
              <w:t>про</w:t>
            </w:r>
            <w:r w:rsidR="00DB505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61520" w:rsidRPr="00DB5050">
              <w:rPr>
                <w:color w:val="000000" w:themeColor="text1"/>
                <w:sz w:val="24"/>
                <w:szCs w:val="24"/>
                <w:lang w:val="uk-UA"/>
              </w:rPr>
              <w:t>поновлення дії або відмову у поновлен</w:t>
            </w:r>
            <w:r w:rsidR="00DB5050">
              <w:rPr>
                <w:color w:val="000000" w:themeColor="text1"/>
                <w:sz w:val="24"/>
                <w:szCs w:val="24"/>
                <w:lang w:val="uk-UA"/>
              </w:rPr>
              <w:t xml:space="preserve">і дії експлуатаційного дозволу </w:t>
            </w:r>
            <w:r w:rsidR="00CB0280" w:rsidRPr="00DB5050">
              <w:rPr>
                <w:color w:val="000000" w:themeColor="text1"/>
                <w:sz w:val="24"/>
                <w:szCs w:val="24"/>
                <w:lang w:val="uk-UA"/>
              </w:rPr>
              <w:t>(у разі прийняття відповідного рішення).</w:t>
            </w:r>
          </w:p>
        </w:tc>
        <w:tc>
          <w:tcPr>
            <w:tcW w:w="3065" w:type="dxa"/>
            <w:vAlign w:val="center"/>
          </w:tcPr>
          <w:p w14:paraId="531ABBC8" w14:textId="77777777" w:rsidR="00E26EEE" w:rsidRPr="00DB5050" w:rsidRDefault="00013225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Посадові особи</w:t>
            </w:r>
            <w:r w:rsidR="008577B2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849C5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управлінь 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851" w:type="dxa"/>
            <w:vAlign w:val="center"/>
          </w:tcPr>
          <w:p w14:paraId="43A2B8E1" w14:textId="77777777" w:rsidR="00E26EEE" w:rsidRPr="00DB5050" w:rsidRDefault="00013225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37" w:type="dxa"/>
            <w:vAlign w:val="center"/>
          </w:tcPr>
          <w:p w14:paraId="549B65AE" w14:textId="77777777" w:rsidR="00013225" w:rsidRPr="00DB5050" w:rsidRDefault="00013225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14:paraId="6898AB29" w14:textId="77777777" w:rsidR="00E26EEE" w:rsidRPr="00DB5050" w:rsidRDefault="00AA5072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9</w:t>
            </w:r>
            <w:r w:rsidR="00013225" w:rsidRPr="00DB5050">
              <w:rPr>
                <w:color w:val="000000" w:themeColor="text1"/>
                <w:sz w:val="24"/>
                <w:szCs w:val="24"/>
                <w:lang w:val="uk-UA"/>
              </w:rPr>
              <w:t>-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10</w:t>
            </w:r>
            <w:r w:rsidR="00013225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9D5D75" w:rsidRPr="00DB5050" w14:paraId="16B0830F" w14:textId="77777777" w:rsidTr="00DB5050">
        <w:trPr>
          <w:trHeight w:val="466"/>
          <w:jc w:val="center"/>
        </w:trPr>
        <w:tc>
          <w:tcPr>
            <w:tcW w:w="648" w:type="dxa"/>
            <w:vAlign w:val="center"/>
          </w:tcPr>
          <w:p w14:paraId="312DA0F3" w14:textId="77777777" w:rsidR="009D5D75" w:rsidRPr="00DB5050" w:rsidRDefault="009D5D75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3146" w:type="dxa"/>
            <w:vAlign w:val="center"/>
          </w:tcPr>
          <w:p w14:paraId="3E844D57" w14:textId="77777777" w:rsidR="009D5D75" w:rsidRPr="00DB5050" w:rsidRDefault="009D5D75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Після отримання підтвердження про плату за видачу експлуатаційного дозв</w:t>
            </w:r>
            <w:r w:rsidR="003B2B00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олі передача </w:t>
            </w:r>
            <w:r w:rsidR="006849C5" w:rsidRPr="00DB5050">
              <w:rPr>
                <w:color w:val="000000" w:themeColor="text1"/>
                <w:sz w:val="24"/>
                <w:szCs w:val="24"/>
                <w:lang w:val="uk-UA"/>
              </w:rPr>
              <w:t>рішення про  поновлення дії</w:t>
            </w:r>
            <w:r w:rsidR="003B2B00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B5050">
              <w:rPr>
                <w:color w:val="000000" w:themeColor="text1"/>
                <w:sz w:val="24"/>
                <w:szCs w:val="24"/>
                <w:lang w:val="uk-UA"/>
              </w:rPr>
              <w:t>експлуатаційного дозволу до Центру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3065" w:type="dxa"/>
            <w:vAlign w:val="center"/>
          </w:tcPr>
          <w:p w14:paraId="7497CBE2" w14:textId="77777777" w:rsidR="009D5D75" w:rsidRPr="00DB5050" w:rsidRDefault="008577B2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Посадові особи </w:t>
            </w:r>
            <w:r w:rsidR="006C1CBB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управління </w:t>
            </w: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851" w:type="dxa"/>
            <w:vAlign w:val="center"/>
          </w:tcPr>
          <w:p w14:paraId="7E758FAA" w14:textId="77777777" w:rsidR="009D5D75" w:rsidRPr="00DB5050" w:rsidRDefault="009D5D75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37" w:type="dxa"/>
            <w:vAlign w:val="center"/>
          </w:tcPr>
          <w:p w14:paraId="7F15629E" w14:textId="77777777" w:rsidR="009D5D75" w:rsidRPr="00DB5050" w:rsidRDefault="009D5D75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Протягом</w:t>
            </w:r>
          </w:p>
          <w:p w14:paraId="72753CF5" w14:textId="77777777" w:rsidR="009D5D75" w:rsidRPr="00DB5050" w:rsidRDefault="00AA5072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9-10</w:t>
            </w:r>
            <w:r w:rsidR="009D5D75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  <w:r w:rsidR="000918DC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, але </w:t>
            </w:r>
            <w:r w:rsidR="009D5D75" w:rsidRPr="00DB5050">
              <w:rPr>
                <w:color w:val="000000" w:themeColor="text1"/>
                <w:sz w:val="24"/>
                <w:szCs w:val="24"/>
                <w:lang w:val="uk-UA"/>
              </w:rPr>
              <w:t>не більше 2-х робочих днів після отримання підтвердження</w:t>
            </w:r>
            <w:r w:rsidR="00C2246B" w:rsidRPr="00DB5050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C2246B" w:rsidRPr="00DB5050">
              <w:rPr>
                <w:color w:val="000000" w:themeColor="text1"/>
                <w:sz w:val="24"/>
                <w:szCs w:val="24"/>
                <w:lang w:val="uk-UA"/>
              </w:rPr>
              <w:t>внесення відповідної плати (адміністративного збору)</w:t>
            </w:r>
          </w:p>
        </w:tc>
      </w:tr>
      <w:tr w:rsidR="009D5D75" w:rsidRPr="00DB5050" w14:paraId="0670AB06" w14:textId="77777777" w:rsidTr="00DB5050">
        <w:trPr>
          <w:trHeight w:val="466"/>
          <w:jc w:val="center"/>
        </w:trPr>
        <w:tc>
          <w:tcPr>
            <w:tcW w:w="648" w:type="dxa"/>
            <w:vAlign w:val="center"/>
          </w:tcPr>
          <w:p w14:paraId="0CA09A43" w14:textId="77777777" w:rsidR="009D5D75" w:rsidRPr="00DB5050" w:rsidRDefault="009D5D75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3146" w:type="dxa"/>
            <w:vAlign w:val="center"/>
          </w:tcPr>
          <w:p w14:paraId="084ABE95" w14:textId="77777777" w:rsidR="009D5D75" w:rsidRPr="00DB5050" w:rsidRDefault="009D5D75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Реєстрація та направлення заявникові результату розгляду заяви</w:t>
            </w:r>
          </w:p>
        </w:tc>
        <w:tc>
          <w:tcPr>
            <w:tcW w:w="3065" w:type="dxa"/>
            <w:vAlign w:val="center"/>
          </w:tcPr>
          <w:p w14:paraId="367DFD1F" w14:textId="77777777" w:rsidR="009D5D75" w:rsidRPr="00DB5050" w:rsidRDefault="009D5D75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Адміністратори Центрів надання адміністративних послуг</w:t>
            </w:r>
          </w:p>
        </w:tc>
        <w:tc>
          <w:tcPr>
            <w:tcW w:w="851" w:type="dxa"/>
            <w:vAlign w:val="center"/>
          </w:tcPr>
          <w:p w14:paraId="1A64616F" w14:textId="77777777" w:rsidR="009D5D75" w:rsidRPr="00DB5050" w:rsidRDefault="009D5D75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37" w:type="dxa"/>
            <w:vAlign w:val="center"/>
          </w:tcPr>
          <w:p w14:paraId="17FAAAA1" w14:textId="77777777" w:rsidR="009D5D75" w:rsidRPr="00DB5050" w:rsidRDefault="00AA5072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З 10</w:t>
            </w:r>
            <w:r w:rsidR="009D5D75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9D5D75" w:rsidRPr="00DB5050" w14:paraId="38E22A67" w14:textId="77777777" w:rsidTr="00DB5050">
        <w:trPr>
          <w:trHeight w:val="202"/>
          <w:jc w:val="center"/>
        </w:trPr>
        <w:tc>
          <w:tcPr>
            <w:tcW w:w="7710" w:type="dxa"/>
            <w:gridSpan w:val="4"/>
            <w:vAlign w:val="center"/>
          </w:tcPr>
          <w:p w14:paraId="2B5DB210" w14:textId="77777777" w:rsidR="009D5D75" w:rsidRPr="00DB5050" w:rsidRDefault="009D5D75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037" w:type="dxa"/>
            <w:vAlign w:val="center"/>
          </w:tcPr>
          <w:p w14:paraId="4484E215" w14:textId="77777777" w:rsidR="009D5D75" w:rsidRPr="00DB5050" w:rsidRDefault="00960011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10</w:t>
            </w:r>
            <w:r w:rsidR="00AA5072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робочих дні</w:t>
            </w:r>
          </w:p>
        </w:tc>
      </w:tr>
      <w:tr w:rsidR="009D5D75" w:rsidRPr="00DB5050" w14:paraId="1DC448C6" w14:textId="77777777" w:rsidTr="00DB5050">
        <w:trPr>
          <w:trHeight w:val="192"/>
          <w:jc w:val="center"/>
        </w:trPr>
        <w:tc>
          <w:tcPr>
            <w:tcW w:w="7710" w:type="dxa"/>
            <w:gridSpan w:val="4"/>
            <w:vAlign w:val="center"/>
          </w:tcPr>
          <w:p w14:paraId="57818509" w14:textId="77777777" w:rsidR="009D5D75" w:rsidRPr="00DB5050" w:rsidRDefault="009D5D75" w:rsidP="00DB5050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037" w:type="dxa"/>
            <w:vAlign w:val="center"/>
          </w:tcPr>
          <w:p w14:paraId="1ED99F63" w14:textId="77777777" w:rsidR="009D5D75" w:rsidRPr="00DB5050" w:rsidRDefault="00960011" w:rsidP="00DB5050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B5050">
              <w:rPr>
                <w:color w:val="000000" w:themeColor="text1"/>
                <w:sz w:val="24"/>
                <w:szCs w:val="24"/>
                <w:lang w:val="uk-UA"/>
              </w:rPr>
              <w:t>10</w:t>
            </w:r>
            <w:r w:rsidR="00AA5072" w:rsidRPr="00DB5050">
              <w:rPr>
                <w:color w:val="000000" w:themeColor="text1"/>
                <w:sz w:val="24"/>
                <w:szCs w:val="24"/>
                <w:lang w:val="uk-UA"/>
              </w:rPr>
              <w:t xml:space="preserve"> робочих дні</w:t>
            </w:r>
          </w:p>
        </w:tc>
      </w:tr>
    </w:tbl>
    <w:p w14:paraId="0E288310" w14:textId="77777777" w:rsidR="00DB5050" w:rsidRDefault="00DB5050" w:rsidP="00BA15A0">
      <w:pPr>
        <w:rPr>
          <w:b/>
          <w:color w:val="000000" w:themeColor="text1"/>
          <w:sz w:val="24"/>
          <w:szCs w:val="28"/>
          <w:lang w:val="uk-UA"/>
        </w:rPr>
      </w:pPr>
    </w:p>
    <w:p w14:paraId="4338B9F4" w14:textId="77777777" w:rsidR="00DB5050" w:rsidRDefault="00B957AB" w:rsidP="00BA15A0">
      <w:pPr>
        <w:rPr>
          <w:color w:val="000000" w:themeColor="text1"/>
          <w:sz w:val="24"/>
          <w:szCs w:val="28"/>
          <w:lang w:val="uk-UA"/>
        </w:rPr>
      </w:pPr>
      <w:r w:rsidRPr="00DB5050">
        <w:rPr>
          <w:b/>
          <w:color w:val="000000" w:themeColor="text1"/>
          <w:sz w:val="24"/>
          <w:szCs w:val="28"/>
          <w:lang w:val="uk-UA"/>
        </w:rPr>
        <w:t>Умовні позначки:</w:t>
      </w:r>
      <w:r w:rsidRPr="00DB5050">
        <w:rPr>
          <w:color w:val="000000" w:themeColor="text1"/>
          <w:sz w:val="24"/>
          <w:szCs w:val="28"/>
          <w:lang w:val="uk-UA"/>
        </w:rPr>
        <w:t xml:space="preserve"> </w:t>
      </w:r>
    </w:p>
    <w:p w14:paraId="7242A7DE" w14:textId="77777777" w:rsidR="00DB5050" w:rsidRDefault="00DB5050" w:rsidP="00BA15A0">
      <w:pPr>
        <w:rPr>
          <w:color w:val="000000" w:themeColor="text1"/>
          <w:sz w:val="24"/>
          <w:szCs w:val="28"/>
          <w:lang w:val="uk-UA"/>
        </w:rPr>
      </w:pPr>
      <w:r>
        <w:rPr>
          <w:color w:val="000000" w:themeColor="text1"/>
          <w:sz w:val="24"/>
          <w:szCs w:val="28"/>
          <w:lang w:val="uk-UA"/>
        </w:rPr>
        <w:t>В - виконує;</w:t>
      </w:r>
    </w:p>
    <w:p w14:paraId="022EF4E0" w14:textId="77777777" w:rsidR="00DB5050" w:rsidRDefault="00DB5050" w:rsidP="00BA15A0">
      <w:pPr>
        <w:rPr>
          <w:color w:val="000000" w:themeColor="text1"/>
          <w:sz w:val="24"/>
          <w:szCs w:val="28"/>
          <w:lang w:val="uk-UA"/>
        </w:rPr>
      </w:pPr>
      <w:r>
        <w:rPr>
          <w:color w:val="000000" w:themeColor="text1"/>
          <w:sz w:val="24"/>
          <w:szCs w:val="28"/>
          <w:lang w:val="uk-UA"/>
        </w:rPr>
        <w:t>У - бере участь;</w:t>
      </w:r>
    </w:p>
    <w:p w14:paraId="5E74E75A" w14:textId="77777777" w:rsidR="00DB5050" w:rsidRDefault="00DB5050" w:rsidP="00BA15A0">
      <w:pPr>
        <w:rPr>
          <w:color w:val="000000" w:themeColor="text1"/>
          <w:sz w:val="24"/>
          <w:szCs w:val="28"/>
          <w:lang w:val="uk-UA"/>
        </w:rPr>
      </w:pPr>
      <w:r>
        <w:rPr>
          <w:color w:val="000000" w:themeColor="text1"/>
          <w:sz w:val="24"/>
          <w:szCs w:val="28"/>
          <w:lang w:val="uk-UA"/>
        </w:rPr>
        <w:t>П - погоджує;</w:t>
      </w:r>
    </w:p>
    <w:p w14:paraId="45DC4775" w14:textId="77777777" w:rsidR="00B957AB" w:rsidRPr="00DB5050" w:rsidRDefault="00B957AB" w:rsidP="00BA15A0">
      <w:pPr>
        <w:rPr>
          <w:color w:val="000000" w:themeColor="text1"/>
          <w:sz w:val="24"/>
          <w:szCs w:val="28"/>
          <w:lang w:val="uk-UA"/>
        </w:rPr>
      </w:pPr>
      <w:r w:rsidRPr="00DB5050">
        <w:rPr>
          <w:color w:val="000000" w:themeColor="text1"/>
          <w:sz w:val="24"/>
          <w:szCs w:val="28"/>
          <w:lang w:val="uk-UA"/>
        </w:rPr>
        <w:t>3 - затверджує.</w:t>
      </w:r>
    </w:p>
    <w:p w14:paraId="2EAE233B" w14:textId="77777777" w:rsidR="00AA5072" w:rsidRPr="00DB5050" w:rsidRDefault="00AA5072" w:rsidP="00AA507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2"/>
        </w:rPr>
      </w:pPr>
    </w:p>
    <w:p w14:paraId="698A4C19" w14:textId="77777777" w:rsidR="00AA5072" w:rsidRPr="00DB5050" w:rsidRDefault="00AA5072" w:rsidP="00BA15A0">
      <w:pPr>
        <w:rPr>
          <w:i/>
          <w:color w:val="000000" w:themeColor="text1"/>
          <w:sz w:val="24"/>
          <w:szCs w:val="28"/>
        </w:rPr>
      </w:pPr>
    </w:p>
    <w:sectPr w:rsidR="00AA5072" w:rsidRPr="00DB5050" w:rsidSect="00543734">
      <w:headerReference w:type="even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9960" w14:textId="77777777" w:rsidR="00CF0D6D" w:rsidRDefault="00CF0D6D">
      <w:r>
        <w:separator/>
      </w:r>
    </w:p>
  </w:endnote>
  <w:endnote w:type="continuationSeparator" w:id="0">
    <w:p w14:paraId="02314820" w14:textId="77777777" w:rsidR="00CF0D6D" w:rsidRDefault="00CF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C5C5" w14:textId="77777777" w:rsidR="00CF0D6D" w:rsidRDefault="00CF0D6D">
      <w:r>
        <w:separator/>
      </w:r>
    </w:p>
  </w:footnote>
  <w:footnote w:type="continuationSeparator" w:id="0">
    <w:p w14:paraId="54023A2B" w14:textId="77777777" w:rsidR="00CF0D6D" w:rsidRDefault="00CF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87A2" w14:textId="77777777" w:rsidR="00DA35E5" w:rsidRDefault="00AB7546" w:rsidP="0038387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35E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0F1729" w14:textId="77777777" w:rsidR="00DA35E5" w:rsidRDefault="00DA35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0F2"/>
    <w:rsid w:val="00000905"/>
    <w:rsid w:val="00010C67"/>
    <w:rsid w:val="00012A37"/>
    <w:rsid w:val="00013225"/>
    <w:rsid w:val="00017A6D"/>
    <w:rsid w:val="0003535A"/>
    <w:rsid w:val="00035743"/>
    <w:rsid w:val="00052F02"/>
    <w:rsid w:val="00054041"/>
    <w:rsid w:val="0006084D"/>
    <w:rsid w:val="0007247B"/>
    <w:rsid w:val="0007550C"/>
    <w:rsid w:val="0007757F"/>
    <w:rsid w:val="00080D2A"/>
    <w:rsid w:val="00082248"/>
    <w:rsid w:val="00083EEE"/>
    <w:rsid w:val="00083F5F"/>
    <w:rsid w:val="0008583C"/>
    <w:rsid w:val="000918DC"/>
    <w:rsid w:val="000A1FF2"/>
    <w:rsid w:val="000A4A7D"/>
    <w:rsid w:val="000B0ECB"/>
    <w:rsid w:val="000B429F"/>
    <w:rsid w:val="000B7221"/>
    <w:rsid w:val="000C3886"/>
    <w:rsid w:val="000C7595"/>
    <w:rsid w:val="000D18CF"/>
    <w:rsid w:val="000D2EB5"/>
    <w:rsid w:val="000D7116"/>
    <w:rsid w:val="000E060A"/>
    <w:rsid w:val="000E394C"/>
    <w:rsid w:val="000F18DA"/>
    <w:rsid w:val="000F48E2"/>
    <w:rsid w:val="001040C4"/>
    <w:rsid w:val="001059CC"/>
    <w:rsid w:val="0010682E"/>
    <w:rsid w:val="00106F4C"/>
    <w:rsid w:val="00113900"/>
    <w:rsid w:val="001172E7"/>
    <w:rsid w:val="00132DF1"/>
    <w:rsid w:val="00136299"/>
    <w:rsid w:val="0013638B"/>
    <w:rsid w:val="0014170C"/>
    <w:rsid w:val="00156AA6"/>
    <w:rsid w:val="00161C13"/>
    <w:rsid w:val="00173C0A"/>
    <w:rsid w:val="0018514B"/>
    <w:rsid w:val="001860F0"/>
    <w:rsid w:val="001878E8"/>
    <w:rsid w:val="001914CE"/>
    <w:rsid w:val="00194F19"/>
    <w:rsid w:val="001A046A"/>
    <w:rsid w:val="001B1214"/>
    <w:rsid w:val="001B411E"/>
    <w:rsid w:val="001B69F5"/>
    <w:rsid w:val="001B73FE"/>
    <w:rsid w:val="001D35D5"/>
    <w:rsid w:val="001D65CA"/>
    <w:rsid w:val="001E43B6"/>
    <w:rsid w:val="001F28C5"/>
    <w:rsid w:val="00201CF9"/>
    <w:rsid w:val="00204CA8"/>
    <w:rsid w:val="00216DB7"/>
    <w:rsid w:val="00222B19"/>
    <w:rsid w:val="00233CC6"/>
    <w:rsid w:val="002345EC"/>
    <w:rsid w:val="00235451"/>
    <w:rsid w:val="0024792E"/>
    <w:rsid w:val="00263F45"/>
    <w:rsid w:val="00271828"/>
    <w:rsid w:val="00272BF0"/>
    <w:rsid w:val="002741F5"/>
    <w:rsid w:val="00286775"/>
    <w:rsid w:val="0029049B"/>
    <w:rsid w:val="0029136E"/>
    <w:rsid w:val="00295CEA"/>
    <w:rsid w:val="00296643"/>
    <w:rsid w:val="002A2E7B"/>
    <w:rsid w:val="002A352E"/>
    <w:rsid w:val="002A6557"/>
    <w:rsid w:val="002B45D0"/>
    <w:rsid w:val="002D1346"/>
    <w:rsid w:val="00305433"/>
    <w:rsid w:val="00306548"/>
    <w:rsid w:val="0030663C"/>
    <w:rsid w:val="00317C38"/>
    <w:rsid w:val="00361520"/>
    <w:rsid w:val="00361C8F"/>
    <w:rsid w:val="00374D7C"/>
    <w:rsid w:val="0038387D"/>
    <w:rsid w:val="003A694A"/>
    <w:rsid w:val="003A719F"/>
    <w:rsid w:val="003B2B00"/>
    <w:rsid w:val="003C2D46"/>
    <w:rsid w:val="003C7422"/>
    <w:rsid w:val="003D3C5B"/>
    <w:rsid w:val="003E72A5"/>
    <w:rsid w:val="00412BFE"/>
    <w:rsid w:val="00414AD6"/>
    <w:rsid w:val="004272D5"/>
    <w:rsid w:val="00434ABB"/>
    <w:rsid w:val="00446021"/>
    <w:rsid w:val="004461A1"/>
    <w:rsid w:val="00447714"/>
    <w:rsid w:val="004579C1"/>
    <w:rsid w:val="00463453"/>
    <w:rsid w:val="00467216"/>
    <w:rsid w:val="0047481F"/>
    <w:rsid w:val="004757AD"/>
    <w:rsid w:val="004818F8"/>
    <w:rsid w:val="00484645"/>
    <w:rsid w:val="0049449B"/>
    <w:rsid w:val="004A1CAB"/>
    <w:rsid w:val="004A57F0"/>
    <w:rsid w:val="004B7B5A"/>
    <w:rsid w:val="004C17EB"/>
    <w:rsid w:val="004D31B0"/>
    <w:rsid w:val="004D4649"/>
    <w:rsid w:val="004E2987"/>
    <w:rsid w:val="005012B2"/>
    <w:rsid w:val="005065B0"/>
    <w:rsid w:val="00507433"/>
    <w:rsid w:val="00513F9C"/>
    <w:rsid w:val="00514EA2"/>
    <w:rsid w:val="00517A7A"/>
    <w:rsid w:val="00520367"/>
    <w:rsid w:val="005267DC"/>
    <w:rsid w:val="00530744"/>
    <w:rsid w:val="0053152C"/>
    <w:rsid w:val="0054210E"/>
    <w:rsid w:val="00543734"/>
    <w:rsid w:val="005444E6"/>
    <w:rsid w:val="0054698A"/>
    <w:rsid w:val="005613D0"/>
    <w:rsid w:val="00562F7C"/>
    <w:rsid w:val="00565853"/>
    <w:rsid w:val="005707A1"/>
    <w:rsid w:val="005746DE"/>
    <w:rsid w:val="00582340"/>
    <w:rsid w:val="005918BC"/>
    <w:rsid w:val="005A021E"/>
    <w:rsid w:val="005A0AE3"/>
    <w:rsid w:val="005B5AB7"/>
    <w:rsid w:val="005B6BC5"/>
    <w:rsid w:val="005B6DD7"/>
    <w:rsid w:val="005C372E"/>
    <w:rsid w:val="005D7EFB"/>
    <w:rsid w:val="005E0EEE"/>
    <w:rsid w:val="005E2B4E"/>
    <w:rsid w:val="005F3388"/>
    <w:rsid w:val="0060110A"/>
    <w:rsid w:val="006048EE"/>
    <w:rsid w:val="006052DB"/>
    <w:rsid w:val="00605CC9"/>
    <w:rsid w:val="0061330F"/>
    <w:rsid w:val="00617B53"/>
    <w:rsid w:val="00621974"/>
    <w:rsid w:val="0062376E"/>
    <w:rsid w:val="00654A88"/>
    <w:rsid w:val="00665A9F"/>
    <w:rsid w:val="00667054"/>
    <w:rsid w:val="00677291"/>
    <w:rsid w:val="00677D3A"/>
    <w:rsid w:val="006818FC"/>
    <w:rsid w:val="006849C5"/>
    <w:rsid w:val="00686A49"/>
    <w:rsid w:val="006A40A7"/>
    <w:rsid w:val="006A435A"/>
    <w:rsid w:val="006A4A2B"/>
    <w:rsid w:val="006A5F41"/>
    <w:rsid w:val="006B00FE"/>
    <w:rsid w:val="006B7237"/>
    <w:rsid w:val="006C1CBB"/>
    <w:rsid w:val="006C28F1"/>
    <w:rsid w:val="006C3FFB"/>
    <w:rsid w:val="006C4333"/>
    <w:rsid w:val="006D5186"/>
    <w:rsid w:val="006D642C"/>
    <w:rsid w:val="006E2FE1"/>
    <w:rsid w:val="006F4A90"/>
    <w:rsid w:val="0070600C"/>
    <w:rsid w:val="007076D4"/>
    <w:rsid w:val="00726C1A"/>
    <w:rsid w:val="00731D50"/>
    <w:rsid w:val="00742178"/>
    <w:rsid w:val="00750874"/>
    <w:rsid w:val="00764B4A"/>
    <w:rsid w:val="00772093"/>
    <w:rsid w:val="00775C81"/>
    <w:rsid w:val="0077636B"/>
    <w:rsid w:val="00782FFF"/>
    <w:rsid w:val="007850AD"/>
    <w:rsid w:val="0079482D"/>
    <w:rsid w:val="007A39BA"/>
    <w:rsid w:val="007A77DC"/>
    <w:rsid w:val="007B03F3"/>
    <w:rsid w:val="007B10CB"/>
    <w:rsid w:val="007C3861"/>
    <w:rsid w:val="007D1E14"/>
    <w:rsid w:val="007D794A"/>
    <w:rsid w:val="007F3821"/>
    <w:rsid w:val="00804EDD"/>
    <w:rsid w:val="00817BAB"/>
    <w:rsid w:val="00823E0E"/>
    <w:rsid w:val="00833225"/>
    <w:rsid w:val="008340EF"/>
    <w:rsid w:val="0083445C"/>
    <w:rsid w:val="008347BF"/>
    <w:rsid w:val="00846850"/>
    <w:rsid w:val="00847905"/>
    <w:rsid w:val="00850F7A"/>
    <w:rsid w:val="008577B2"/>
    <w:rsid w:val="008628F5"/>
    <w:rsid w:val="0086365D"/>
    <w:rsid w:val="008700FB"/>
    <w:rsid w:val="008736EF"/>
    <w:rsid w:val="0088418C"/>
    <w:rsid w:val="008A3351"/>
    <w:rsid w:val="008A39D0"/>
    <w:rsid w:val="008C348D"/>
    <w:rsid w:val="008D32B2"/>
    <w:rsid w:val="008E2253"/>
    <w:rsid w:val="008E35ED"/>
    <w:rsid w:val="008F06AD"/>
    <w:rsid w:val="00905095"/>
    <w:rsid w:val="009339C3"/>
    <w:rsid w:val="0093449D"/>
    <w:rsid w:val="009348F1"/>
    <w:rsid w:val="0094201A"/>
    <w:rsid w:val="00960011"/>
    <w:rsid w:val="00970DB1"/>
    <w:rsid w:val="00971304"/>
    <w:rsid w:val="0097214B"/>
    <w:rsid w:val="0098059B"/>
    <w:rsid w:val="0098276B"/>
    <w:rsid w:val="00982A96"/>
    <w:rsid w:val="00985892"/>
    <w:rsid w:val="009867AB"/>
    <w:rsid w:val="009C20C5"/>
    <w:rsid w:val="009D01CF"/>
    <w:rsid w:val="009D59EF"/>
    <w:rsid w:val="009D5D75"/>
    <w:rsid w:val="009E362C"/>
    <w:rsid w:val="009F0820"/>
    <w:rsid w:val="009F0986"/>
    <w:rsid w:val="00A139CE"/>
    <w:rsid w:val="00A21140"/>
    <w:rsid w:val="00A23752"/>
    <w:rsid w:val="00A2388F"/>
    <w:rsid w:val="00A26EDF"/>
    <w:rsid w:val="00A272A3"/>
    <w:rsid w:val="00A53353"/>
    <w:rsid w:val="00A6146A"/>
    <w:rsid w:val="00A621EC"/>
    <w:rsid w:val="00A6675C"/>
    <w:rsid w:val="00A700F2"/>
    <w:rsid w:val="00A824D4"/>
    <w:rsid w:val="00A9444B"/>
    <w:rsid w:val="00A961B0"/>
    <w:rsid w:val="00AA3169"/>
    <w:rsid w:val="00AA39CD"/>
    <w:rsid w:val="00AA4123"/>
    <w:rsid w:val="00AA5072"/>
    <w:rsid w:val="00AB7546"/>
    <w:rsid w:val="00AC2E96"/>
    <w:rsid w:val="00AC49AD"/>
    <w:rsid w:val="00AD674F"/>
    <w:rsid w:val="00AE135E"/>
    <w:rsid w:val="00AE33AE"/>
    <w:rsid w:val="00AE7784"/>
    <w:rsid w:val="00AF332E"/>
    <w:rsid w:val="00AF44A7"/>
    <w:rsid w:val="00B008A8"/>
    <w:rsid w:val="00B0242F"/>
    <w:rsid w:val="00B1575E"/>
    <w:rsid w:val="00B43C28"/>
    <w:rsid w:val="00B51A2D"/>
    <w:rsid w:val="00B5741A"/>
    <w:rsid w:val="00B60840"/>
    <w:rsid w:val="00B63299"/>
    <w:rsid w:val="00B65FE5"/>
    <w:rsid w:val="00B66D45"/>
    <w:rsid w:val="00B8271D"/>
    <w:rsid w:val="00B869F7"/>
    <w:rsid w:val="00B94938"/>
    <w:rsid w:val="00B957AB"/>
    <w:rsid w:val="00B964FF"/>
    <w:rsid w:val="00BA0486"/>
    <w:rsid w:val="00BA15A0"/>
    <w:rsid w:val="00BB11C3"/>
    <w:rsid w:val="00BB3DB7"/>
    <w:rsid w:val="00BD0884"/>
    <w:rsid w:val="00BD48A9"/>
    <w:rsid w:val="00BE34A4"/>
    <w:rsid w:val="00BF4AE4"/>
    <w:rsid w:val="00C04FD0"/>
    <w:rsid w:val="00C05A52"/>
    <w:rsid w:val="00C1213F"/>
    <w:rsid w:val="00C16CC4"/>
    <w:rsid w:val="00C2246B"/>
    <w:rsid w:val="00C24428"/>
    <w:rsid w:val="00C25BAA"/>
    <w:rsid w:val="00C27A9B"/>
    <w:rsid w:val="00C426F5"/>
    <w:rsid w:val="00C445A8"/>
    <w:rsid w:val="00C47CA0"/>
    <w:rsid w:val="00C52738"/>
    <w:rsid w:val="00C555C1"/>
    <w:rsid w:val="00C57156"/>
    <w:rsid w:val="00C61070"/>
    <w:rsid w:val="00C61C76"/>
    <w:rsid w:val="00C62546"/>
    <w:rsid w:val="00C65F21"/>
    <w:rsid w:val="00C7183C"/>
    <w:rsid w:val="00C71CA7"/>
    <w:rsid w:val="00C8079B"/>
    <w:rsid w:val="00C93685"/>
    <w:rsid w:val="00CA22F0"/>
    <w:rsid w:val="00CA7B80"/>
    <w:rsid w:val="00CB0280"/>
    <w:rsid w:val="00CB43FE"/>
    <w:rsid w:val="00CB66FF"/>
    <w:rsid w:val="00CD6338"/>
    <w:rsid w:val="00CD769B"/>
    <w:rsid w:val="00CD7B8A"/>
    <w:rsid w:val="00CF0D6D"/>
    <w:rsid w:val="00D025C5"/>
    <w:rsid w:val="00D03CC7"/>
    <w:rsid w:val="00D04113"/>
    <w:rsid w:val="00D06A4B"/>
    <w:rsid w:val="00D2196D"/>
    <w:rsid w:val="00D34841"/>
    <w:rsid w:val="00D363AF"/>
    <w:rsid w:val="00D51DEC"/>
    <w:rsid w:val="00D522CE"/>
    <w:rsid w:val="00D52507"/>
    <w:rsid w:val="00D53E88"/>
    <w:rsid w:val="00D57BBD"/>
    <w:rsid w:val="00D61066"/>
    <w:rsid w:val="00D65010"/>
    <w:rsid w:val="00D800F6"/>
    <w:rsid w:val="00D8179F"/>
    <w:rsid w:val="00D868A6"/>
    <w:rsid w:val="00D9397A"/>
    <w:rsid w:val="00DA35E5"/>
    <w:rsid w:val="00DB5050"/>
    <w:rsid w:val="00DC0CB8"/>
    <w:rsid w:val="00DC2AC4"/>
    <w:rsid w:val="00DD13BF"/>
    <w:rsid w:val="00DD3203"/>
    <w:rsid w:val="00DD50D9"/>
    <w:rsid w:val="00DD6588"/>
    <w:rsid w:val="00E025D4"/>
    <w:rsid w:val="00E13271"/>
    <w:rsid w:val="00E20BD0"/>
    <w:rsid w:val="00E20E75"/>
    <w:rsid w:val="00E26EEE"/>
    <w:rsid w:val="00E32DF7"/>
    <w:rsid w:val="00E34BEB"/>
    <w:rsid w:val="00E37F5C"/>
    <w:rsid w:val="00E65D72"/>
    <w:rsid w:val="00E809C0"/>
    <w:rsid w:val="00E85883"/>
    <w:rsid w:val="00E91A81"/>
    <w:rsid w:val="00E92143"/>
    <w:rsid w:val="00EA169B"/>
    <w:rsid w:val="00EB0208"/>
    <w:rsid w:val="00EB55C4"/>
    <w:rsid w:val="00EB6048"/>
    <w:rsid w:val="00EC1E16"/>
    <w:rsid w:val="00ED37E4"/>
    <w:rsid w:val="00ED51FC"/>
    <w:rsid w:val="00EF19E6"/>
    <w:rsid w:val="00EF51AC"/>
    <w:rsid w:val="00F00B8B"/>
    <w:rsid w:val="00F04E8C"/>
    <w:rsid w:val="00F052C7"/>
    <w:rsid w:val="00F10892"/>
    <w:rsid w:val="00F16768"/>
    <w:rsid w:val="00F30103"/>
    <w:rsid w:val="00F41A79"/>
    <w:rsid w:val="00F54DD1"/>
    <w:rsid w:val="00F5586D"/>
    <w:rsid w:val="00F5676E"/>
    <w:rsid w:val="00F714B6"/>
    <w:rsid w:val="00F768D4"/>
    <w:rsid w:val="00FA7598"/>
    <w:rsid w:val="00FB1260"/>
    <w:rsid w:val="00FB74B2"/>
    <w:rsid w:val="00FC6421"/>
    <w:rsid w:val="00FD00CB"/>
    <w:rsid w:val="00FE1589"/>
    <w:rsid w:val="00FE3EE6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D7235"/>
  <w15:docId w15:val="{04A87069-1B7D-446A-B97F-61CF8D01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0F2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E29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4E2987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14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731D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rsid w:val="006011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0110A"/>
  </w:style>
  <w:style w:type="paragraph" w:styleId="a6">
    <w:name w:val="footer"/>
    <w:basedOn w:val="a"/>
    <w:rsid w:val="0079482D"/>
    <w:pPr>
      <w:tabs>
        <w:tab w:val="center" w:pos="4677"/>
        <w:tab w:val="right" w:pos="9355"/>
      </w:tabs>
    </w:pPr>
  </w:style>
  <w:style w:type="character" w:styleId="a7">
    <w:name w:val="Hyperlink"/>
    <w:rsid w:val="005918BC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rsid w:val="005918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</w:rPr>
  </w:style>
  <w:style w:type="paragraph" w:customStyle="1" w:styleId="rvps2">
    <w:name w:val="rvps2"/>
    <w:basedOn w:val="a"/>
    <w:rsid w:val="005E0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"/>
    <w:basedOn w:val="a"/>
    <w:rsid w:val="009D59E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9">
    <w:name w:val="No Spacing"/>
    <w:uiPriority w:val="1"/>
    <w:qFormat/>
    <w:rsid w:val="008D32B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2080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(ЗРАЗОК)</vt:lpstr>
      <vt:lpstr>(ЗРАЗОК)</vt:lpstr>
    </vt:vector>
  </TitlesOfParts>
  <Company>MoBIL GROUP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(ЗРАЗОК)</dc:title>
  <dc:creator>admin</dc:creator>
  <cp:lastModifiedBy>Адмін</cp:lastModifiedBy>
  <cp:revision>93</cp:revision>
  <cp:lastPrinted>2024-03-29T10:09:00Z</cp:lastPrinted>
  <dcterms:created xsi:type="dcterms:W3CDTF">2021-03-02T13:09:00Z</dcterms:created>
  <dcterms:modified xsi:type="dcterms:W3CDTF">2026-01-16T07:36:00Z</dcterms:modified>
</cp:coreProperties>
</file>