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09A9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ЗАТВЕРДЖЕНО</w:t>
      </w:r>
    </w:p>
    <w:p w14:paraId="69247EF8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Наказ Головного управління</w:t>
      </w:r>
    </w:p>
    <w:p w14:paraId="3827E37C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Пенсійного фонду України</w:t>
      </w:r>
    </w:p>
    <w:p w14:paraId="6D4EDB65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у Вінницькій області</w:t>
      </w:r>
    </w:p>
    <w:p w14:paraId="0543993F" w14:textId="77777777" w:rsidR="00BA0B5D" w:rsidRDefault="00BA0B5D" w:rsidP="00BA0B5D">
      <w:pPr>
        <w:ind w:left="5245"/>
        <w:rPr>
          <w:color w:val="000000"/>
        </w:rPr>
      </w:pPr>
      <w:r>
        <w:rPr>
          <w:color w:val="000000"/>
        </w:rPr>
        <w:t>14 липня 2025 року № 500</w:t>
      </w:r>
    </w:p>
    <w:p w14:paraId="0D5ABA91" w14:textId="77777777" w:rsidR="00A27C06" w:rsidRDefault="00A27C06" w:rsidP="00A27C06">
      <w:pPr>
        <w:ind w:left="5245"/>
        <w:rPr>
          <w:color w:val="000000"/>
        </w:rPr>
      </w:pPr>
      <w:r>
        <w:t>(в редакції наказу</w:t>
      </w:r>
    </w:p>
    <w:p w14:paraId="6CB3F463" w14:textId="77777777" w:rsidR="00A27C06" w:rsidRDefault="0029001C" w:rsidP="00A27C06">
      <w:pPr>
        <w:ind w:left="5245"/>
        <w:rPr>
          <w:color w:val="000000"/>
        </w:rPr>
      </w:pPr>
      <w:r>
        <w:rPr>
          <w:color w:val="000000"/>
        </w:rPr>
        <w:t>від 12.08.2025 2025 року № 589</w:t>
      </w:r>
      <w:r w:rsidR="002A5B35">
        <w:rPr>
          <w:color w:val="000000"/>
        </w:rPr>
        <w:t>)</w:t>
      </w:r>
    </w:p>
    <w:p w14:paraId="4EB35E25" w14:textId="77777777" w:rsidR="00EF57D8" w:rsidRDefault="00EF57D8" w:rsidP="00A27C06">
      <w:pPr>
        <w:rPr>
          <w:b/>
          <w:bCs/>
          <w:color w:val="000000" w:themeColor="text1"/>
          <w:lang w:val="ru-RU"/>
        </w:rPr>
      </w:pPr>
    </w:p>
    <w:p w14:paraId="522F85BC" w14:textId="77777777" w:rsidR="00BA0B5D" w:rsidRPr="00BA0B5D" w:rsidRDefault="00BA0B5D" w:rsidP="00A27C06">
      <w:pPr>
        <w:rPr>
          <w:b/>
          <w:bCs/>
          <w:color w:val="000000" w:themeColor="text1"/>
          <w:lang w:val="ru-RU"/>
        </w:rPr>
      </w:pPr>
    </w:p>
    <w:p w14:paraId="042A6467" w14:textId="77777777" w:rsidR="00EF57D8" w:rsidRPr="009F3389" w:rsidRDefault="00EF57D8" w:rsidP="00EF57D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І</w:t>
      </w:r>
      <w:r w:rsidRPr="009F3389">
        <w:rPr>
          <w:b/>
          <w:bCs/>
          <w:color w:val="000000" w:themeColor="text1"/>
        </w:rPr>
        <w:t>нформаційна картка</w:t>
      </w:r>
    </w:p>
    <w:p w14:paraId="695A747E" w14:textId="423EC0BE" w:rsidR="00EF57D8" w:rsidRPr="009F3389" w:rsidRDefault="00EF57D8" w:rsidP="00EF5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9F3389">
        <w:rPr>
          <w:b/>
          <w:bCs/>
          <w:color w:val="000000" w:themeColor="text1"/>
          <w:sz w:val="28"/>
          <w:szCs w:val="28"/>
        </w:rPr>
        <w:t xml:space="preserve">адміністративної послуги з </w:t>
      </w:r>
      <w:r w:rsidR="00D21A26" w:rsidRPr="00D21A26">
        <w:rPr>
          <w:b/>
          <w:bCs/>
          <w:color w:val="000000" w:themeColor="text1"/>
          <w:sz w:val="28"/>
          <w:szCs w:val="28"/>
        </w:rPr>
        <w:t>виплати</w:t>
      </w:r>
      <w:r w:rsidR="00D21A26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D21A26" w:rsidRPr="00D21A26">
        <w:rPr>
          <w:b/>
          <w:bCs/>
          <w:color w:val="000000" w:themeColor="text1"/>
          <w:sz w:val="28"/>
          <w:szCs w:val="28"/>
        </w:rPr>
        <w:t>одноразової</w:t>
      </w:r>
      <w:r w:rsidR="00D21A26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D21A26" w:rsidRPr="00D21A26">
        <w:rPr>
          <w:b/>
          <w:bCs/>
          <w:color w:val="000000" w:themeColor="text1"/>
          <w:sz w:val="28"/>
          <w:szCs w:val="28"/>
        </w:rPr>
        <w:t>винагороди</w:t>
      </w:r>
      <w:r w:rsidR="00D21A26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D21A26" w:rsidRPr="00D21A26">
        <w:rPr>
          <w:b/>
          <w:bCs/>
          <w:color w:val="000000" w:themeColor="text1"/>
          <w:sz w:val="28"/>
          <w:szCs w:val="28"/>
        </w:rPr>
        <w:t>жінкам,</w:t>
      </w:r>
      <w:r w:rsidR="00C43B97">
        <w:rPr>
          <w:b/>
          <w:bCs/>
          <w:color w:val="000000" w:themeColor="text1"/>
          <w:sz w:val="28"/>
          <w:szCs w:val="28"/>
        </w:rPr>
        <w:t xml:space="preserve"> </w:t>
      </w:r>
      <w:r w:rsidR="00D21A26" w:rsidRPr="00D21A26">
        <w:rPr>
          <w:b/>
          <w:bCs/>
          <w:color w:val="000000" w:themeColor="text1"/>
          <w:sz w:val="28"/>
          <w:szCs w:val="28"/>
        </w:rPr>
        <w:t>яким присвоєно почесне звання України “Мати-героїня”</w:t>
      </w:r>
    </w:p>
    <w:p w14:paraId="4E340500" w14:textId="77777777" w:rsidR="00EF57D8" w:rsidRDefault="00EF57D8" w:rsidP="00EF57D8">
      <w:pPr>
        <w:ind w:right="-1"/>
        <w:jc w:val="center"/>
      </w:pPr>
      <w:r>
        <w:rPr>
          <w:u w:val="single"/>
        </w:rPr>
        <w:t>Головне управління Пенсійного фонду України у Вінницькій області</w:t>
      </w:r>
    </w:p>
    <w:p w14:paraId="3CB0BB2D" w14:textId="77777777" w:rsidR="00EF57D8" w:rsidRPr="00BA0B5D" w:rsidRDefault="00EF57D8" w:rsidP="00EF57D8">
      <w:pPr>
        <w:jc w:val="center"/>
        <w:rPr>
          <w:sz w:val="24"/>
          <w:szCs w:val="24"/>
        </w:rPr>
      </w:pPr>
      <w:r w:rsidRPr="00BA0B5D">
        <w:rPr>
          <w:sz w:val="24"/>
          <w:szCs w:val="24"/>
        </w:rPr>
        <w:t>(найменування суб’єкта надання адміністративної послуги / центру надання адміністративних послуг)</w:t>
      </w:r>
    </w:p>
    <w:p w14:paraId="63096F95" w14:textId="77777777" w:rsidR="00EF57D8" w:rsidRPr="009F3389" w:rsidRDefault="00EF57D8" w:rsidP="00EF57D8">
      <w:pPr>
        <w:jc w:val="center"/>
        <w:rPr>
          <w:color w:val="000000" w:themeColor="text1"/>
        </w:rPr>
      </w:pPr>
    </w:p>
    <w:tbl>
      <w:tblPr>
        <w:tblW w:w="496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2903"/>
        <w:gridCol w:w="6252"/>
      </w:tblGrid>
      <w:tr w:rsidR="00EF57D8" w:rsidRPr="009F3389" w14:paraId="3D49D601" w14:textId="77777777" w:rsidTr="00044D9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A96D8" w14:textId="77777777" w:rsidR="00EF57D8" w:rsidRPr="009F3389" w:rsidRDefault="00EF57D8" w:rsidP="00044D9C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n14"/>
            <w:bookmarkEnd w:id="0"/>
            <w:r w:rsidRPr="009F3389">
              <w:rPr>
                <w:b/>
                <w:bCs/>
                <w:color w:val="000000" w:themeColor="text1"/>
              </w:rPr>
              <w:t>Інформація про суб’єкта надання послуги</w:t>
            </w:r>
          </w:p>
        </w:tc>
      </w:tr>
      <w:tr w:rsidR="00EF57D8" w:rsidRPr="009F3389" w14:paraId="25986BB0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3AFD1" w14:textId="77777777" w:rsidR="00EF57D8" w:rsidRPr="009F3389" w:rsidRDefault="00EF57D8" w:rsidP="00044D9C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CBB65" w14:textId="77777777" w:rsidR="00EF57D8" w:rsidRPr="009F3389" w:rsidRDefault="00EF57D8" w:rsidP="00044D9C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 xml:space="preserve">Місцезнаходження 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DDCB1" w14:textId="77777777" w:rsidR="00EF57D8" w:rsidRPr="00FD154A" w:rsidRDefault="00EF57D8" w:rsidP="00FD154A">
            <w:pPr>
              <w:pStyle w:val="a7"/>
              <w:rPr>
                <w:rStyle w:val="2"/>
                <w:i w:val="0"/>
                <w:iCs w:val="0"/>
                <w:color w:val="000000" w:themeColor="text1"/>
              </w:rPr>
            </w:pPr>
            <w:r w:rsidRPr="00FD154A">
              <w:rPr>
                <w:i/>
                <w:iCs/>
              </w:rPr>
              <w:t>Зазначається місцезнаходження (адреса) сервісного центру (віддаленого робочого місця)</w:t>
            </w:r>
          </w:p>
        </w:tc>
      </w:tr>
      <w:tr w:rsidR="00EF57D8" w:rsidRPr="009F3389" w14:paraId="77E8E9F1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67FC4D" w14:textId="77777777" w:rsidR="00EF57D8" w:rsidRPr="009F3389" w:rsidRDefault="00EF57D8" w:rsidP="00044D9C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2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70D1C" w14:textId="77777777" w:rsidR="00EF57D8" w:rsidRPr="009F3389" w:rsidRDefault="00EF57D8" w:rsidP="00044D9C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 xml:space="preserve">Інформація щодо режиму роботи 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EBDAA" w14:textId="77777777" w:rsidR="00EF57D8" w:rsidRDefault="00EF57D8" w:rsidP="00FD154A">
            <w:pPr>
              <w:pStyle w:val="a7"/>
            </w:pPr>
            <w:r>
              <w:t>Пн – Пт</w:t>
            </w:r>
          </w:p>
          <w:p w14:paraId="754F226F" w14:textId="77777777" w:rsidR="00EF57D8" w:rsidRPr="009F3389" w:rsidRDefault="00EF57D8" w:rsidP="00FD154A">
            <w:pPr>
              <w:pStyle w:val="a7"/>
              <w:rPr>
                <w:i/>
                <w:iCs/>
              </w:rPr>
            </w:pPr>
            <w:r>
              <w:t xml:space="preserve">08.00 – 17.00 </w:t>
            </w:r>
            <w:r>
              <w:rPr>
                <w:i/>
              </w:rPr>
              <w:t>(18.00)</w:t>
            </w:r>
            <w:r>
              <w:t>год</w:t>
            </w:r>
            <w:r w:rsidR="00D21A26">
              <w:rPr>
                <w:lang w:val="ru-RU"/>
              </w:rPr>
              <w:t xml:space="preserve"> </w:t>
            </w:r>
            <w:r>
              <w:rPr>
                <w:i/>
              </w:rPr>
              <w:t>(зазначається</w:t>
            </w:r>
            <w:r w:rsidR="00D21A26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режим роботи сервісного центру (віддаленого робочого місця)</w:t>
            </w:r>
          </w:p>
        </w:tc>
      </w:tr>
      <w:tr w:rsidR="00EF57D8" w:rsidRPr="009F3389" w14:paraId="3CB84C8B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3B8DD" w14:textId="77777777" w:rsidR="00EF57D8" w:rsidRPr="009F3389" w:rsidRDefault="00EF57D8" w:rsidP="00044D9C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3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7C8EF" w14:textId="77777777" w:rsidR="00EF57D8" w:rsidRPr="009F3389" w:rsidRDefault="00EF57D8" w:rsidP="00044D9C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Телефон, адреса</w:t>
            </w:r>
          </w:p>
          <w:p w14:paraId="66A439B6" w14:textId="77777777" w:rsidR="00EF57D8" w:rsidRPr="009F3389" w:rsidRDefault="00EF57D8" w:rsidP="00044D9C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електронної пошти,</w:t>
            </w:r>
          </w:p>
          <w:p w14:paraId="4546E07F" w14:textId="77777777" w:rsidR="00EF57D8" w:rsidRPr="009F3389" w:rsidRDefault="00EF57D8" w:rsidP="00044D9C">
            <w:pPr>
              <w:jc w:val="left"/>
              <w:rPr>
                <w:color w:val="000000" w:themeColor="text1"/>
              </w:rPr>
            </w:pPr>
            <w:proofErr w:type="spellStart"/>
            <w:r w:rsidRPr="009F3389">
              <w:rPr>
                <w:color w:val="000000" w:themeColor="text1"/>
              </w:rPr>
              <w:t>вебсайт</w:t>
            </w:r>
            <w:proofErr w:type="spellEnd"/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F38C2" w14:textId="77777777" w:rsidR="00EF57D8" w:rsidRDefault="00EF57D8" w:rsidP="00FD154A">
            <w:pPr>
              <w:pStyle w:val="a7"/>
            </w:pPr>
            <w:r>
              <w:t>0-800-219-108</w:t>
            </w:r>
          </w:p>
          <w:p w14:paraId="07D15567" w14:textId="77777777" w:rsidR="00EF57D8" w:rsidRDefault="00EF57D8" w:rsidP="00FD154A">
            <w:pPr>
              <w:pStyle w:val="a7"/>
            </w:pPr>
            <w:hyperlink r:id="rId6">
              <w:r>
                <w:t>gu@vn.pfu.gov.ua</w:t>
              </w:r>
            </w:hyperlink>
          </w:p>
          <w:p w14:paraId="04C60B9E" w14:textId="77777777" w:rsidR="00EF57D8" w:rsidRPr="009F3389" w:rsidRDefault="00EF57D8" w:rsidP="00FD154A">
            <w:pPr>
              <w:pStyle w:val="a7"/>
              <w:rPr>
                <w:rStyle w:val="2"/>
                <w:i w:val="0"/>
                <w:iCs w:val="0"/>
                <w:color w:val="000000" w:themeColor="text1"/>
              </w:rPr>
            </w:pPr>
            <w:r>
              <w:t>pfu.gov.ua/</w:t>
            </w:r>
            <w:proofErr w:type="spellStart"/>
            <w:r>
              <w:t>vn</w:t>
            </w:r>
            <w:proofErr w:type="spellEnd"/>
          </w:p>
        </w:tc>
      </w:tr>
      <w:tr w:rsidR="00455476" w:rsidRPr="009F3389" w14:paraId="0DA5C985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D476B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897BF5" w14:textId="77777777" w:rsidR="00455476" w:rsidRPr="00C23F6A" w:rsidRDefault="00455476" w:rsidP="00455476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 xml:space="preserve">Місцезнаходження </w:t>
            </w:r>
            <w:r>
              <w:rPr>
                <w:color w:val="000000"/>
              </w:rPr>
              <w:t xml:space="preserve">ЦНАП </w:t>
            </w:r>
            <w:r w:rsidRPr="00EB760E">
              <w:t>Погребищенської міської ради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546A9" w14:textId="77777777" w:rsidR="00455476" w:rsidRPr="00EB760E" w:rsidRDefault="00455476" w:rsidP="00455476">
            <w:pPr>
              <w:pStyle w:val="a7"/>
            </w:pPr>
            <w:r w:rsidRPr="00EB760E">
              <w:t xml:space="preserve">Центр надання адміністративних послуг </w:t>
            </w:r>
          </w:p>
          <w:p w14:paraId="1F54A760" w14:textId="77777777" w:rsidR="00455476" w:rsidRPr="00315F3E" w:rsidRDefault="00455476" w:rsidP="00455476">
            <w:pPr>
              <w:pStyle w:val="a7"/>
            </w:pPr>
            <w:r w:rsidRPr="00EB760E">
              <w:t>Погребищенської міської ради</w:t>
            </w:r>
          </w:p>
        </w:tc>
      </w:tr>
      <w:tr w:rsidR="00455476" w:rsidRPr="009F3389" w14:paraId="5C4525FD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30BD46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D9E49E" w14:textId="77777777" w:rsidR="00455476" w:rsidRDefault="00455476" w:rsidP="00455476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 xml:space="preserve">Інформація щодо режиму роботи </w:t>
            </w:r>
          </w:p>
          <w:p w14:paraId="16247876" w14:textId="77777777" w:rsidR="00455476" w:rsidRPr="00C23F6A" w:rsidRDefault="00455476" w:rsidP="0045547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ЦНАП </w:t>
            </w:r>
            <w:r w:rsidRPr="00EB760E">
              <w:t>Погребищенської міської ради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E1266" w14:textId="77777777" w:rsidR="00455476" w:rsidRPr="00EB760E" w:rsidRDefault="00455476" w:rsidP="00455476">
            <w:pPr>
              <w:pStyle w:val="a7"/>
            </w:pPr>
            <w:r w:rsidRPr="00EB760E">
              <w:rPr>
                <w:color w:val="1D1D1B"/>
              </w:rPr>
              <w:t>Понеділок,</w:t>
            </w:r>
            <w:r w:rsidRPr="00EB760E">
              <w:rPr>
                <w:color w:val="1D1D1B"/>
                <w:spacing w:val="-1"/>
              </w:rPr>
              <w:t xml:space="preserve"> вівторок, четвер,</w:t>
            </w:r>
            <w:r w:rsidRPr="00EB760E">
              <w:rPr>
                <w:color w:val="1D1D1B"/>
              </w:rPr>
              <w:t xml:space="preserve"> п’ятниця:</w:t>
            </w:r>
            <w:r w:rsidRPr="00EB760E">
              <w:rPr>
                <w:color w:val="1D1D1B"/>
                <w:spacing w:val="-1"/>
              </w:rPr>
              <w:t xml:space="preserve"> </w:t>
            </w:r>
            <w:r w:rsidRPr="00EB760E">
              <w:rPr>
                <w:color w:val="1D1D1B"/>
              </w:rPr>
              <w:t>з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8:00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до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15:00,</w:t>
            </w:r>
          </w:p>
          <w:p w14:paraId="52848A20" w14:textId="77777777" w:rsidR="00455476" w:rsidRPr="00EB760E" w:rsidRDefault="00455476" w:rsidP="00455476">
            <w:pPr>
              <w:pStyle w:val="a7"/>
            </w:pPr>
            <w:r w:rsidRPr="00EB760E">
              <w:rPr>
                <w:color w:val="1D1D1B"/>
              </w:rPr>
              <w:t>Середа: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з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8:00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 xml:space="preserve">до </w:t>
            </w:r>
            <w:r w:rsidRPr="00EB760E">
              <w:t>20:00,</w:t>
            </w:r>
          </w:p>
          <w:p w14:paraId="41B3DADF" w14:textId="77777777" w:rsidR="00455476" w:rsidRPr="00EB760E" w:rsidRDefault="00455476" w:rsidP="00455476">
            <w:pPr>
              <w:pStyle w:val="a7"/>
            </w:pPr>
            <w:r w:rsidRPr="00EB760E">
              <w:rPr>
                <w:color w:val="1D1D1B"/>
              </w:rPr>
              <w:t>Субота,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неділя: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вихідний,</w:t>
            </w:r>
          </w:p>
          <w:p w14:paraId="2BE07069" w14:textId="77777777" w:rsidR="00455476" w:rsidRDefault="00455476" w:rsidP="00455476">
            <w:pPr>
              <w:pStyle w:val="a7"/>
              <w:rPr>
                <w:color w:val="000000" w:themeColor="text1"/>
              </w:rPr>
            </w:pPr>
            <w:r w:rsidRPr="00EB760E">
              <w:t>Без</w:t>
            </w:r>
            <w:r w:rsidRPr="00EB760E">
              <w:rPr>
                <w:spacing w:val="-2"/>
              </w:rPr>
              <w:t xml:space="preserve"> </w:t>
            </w:r>
            <w:r w:rsidRPr="00EB760E">
              <w:t>перерви</w:t>
            </w:r>
            <w:r w:rsidRPr="00EB760E">
              <w:rPr>
                <w:spacing w:val="-3"/>
              </w:rPr>
              <w:t xml:space="preserve"> </w:t>
            </w:r>
            <w:r w:rsidRPr="00EB760E">
              <w:t>на</w:t>
            </w:r>
            <w:r w:rsidRPr="00EB760E">
              <w:rPr>
                <w:spacing w:val="-1"/>
              </w:rPr>
              <w:t xml:space="preserve"> </w:t>
            </w:r>
            <w:r w:rsidRPr="00EB760E">
              <w:t>обід</w:t>
            </w:r>
          </w:p>
        </w:tc>
      </w:tr>
      <w:tr w:rsidR="00455476" w:rsidRPr="009F3389" w14:paraId="4C141DB8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F3D70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4EC6C" w14:textId="77777777" w:rsidR="00455476" w:rsidRPr="00C23F6A" w:rsidRDefault="00455476" w:rsidP="00455476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>Телефон, адреса</w:t>
            </w:r>
          </w:p>
          <w:p w14:paraId="409EB2F1" w14:textId="77777777" w:rsidR="00455476" w:rsidRPr="00C23F6A" w:rsidRDefault="00455476" w:rsidP="00455476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>електронної пошти,</w:t>
            </w:r>
          </w:p>
          <w:p w14:paraId="23439AE0" w14:textId="77777777" w:rsidR="00455476" w:rsidRPr="00C23F6A" w:rsidRDefault="00455476" w:rsidP="00455476">
            <w:pPr>
              <w:jc w:val="left"/>
              <w:rPr>
                <w:color w:val="000000"/>
              </w:rPr>
            </w:pPr>
            <w:proofErr w:type="spellStart"/>
            <w:r w:rsidRPr="00C23F6A">
              <w:rPr>
                <w:color w:val="000000"/>
              </w:rPr>
              <w:t>вебсай</w:t>
            </w:r>
            <w:proofErr w:type="spellEnd"/>
            <w:r>
              <w:rPr>
                <w:color w:val="000000"/>
              </w:rPr>
              <w:t xml:space="preserve"> ЦНАП </w:t>
            </w:r>
            <w:r w:rsidRPr="00EB760E">
              <w:t>Погребищенської міської ради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93640" w14:textId="77777777" w:rsidR="00455476" w:rsidRPr="00EB760E" w:rsidRDefault="00455476" w:rsidP="00455476">
            <w:pPr>
              <w:pStyle w:val="a7"/>
            </w:pPr>
            <w:r w:rsidRPr="00EB760E">
              <w:t>+38(098)9798071, (04346)2-11-49,</w:t>
            </w:r>
          </w:p>
          <w:p w14:paraId="57C31BE7" w14:textId="77777777" w:rsidR="00455476" w:rsidRPr="00EB760E" w:rsidRDefault="00455476" w:rsidP="00455476">
            <w:pPr>
              <w:pStyle w:val="a7"/>
            </w:pPr>
            <w:r w:rsidRPr="00EB760E">
              <w:rPr>
                <w:color w:val="000000" w:themeColor="text1"/>
                <w:lang w:val="en-US"/>
              </w:rPr>
              <w:t>e-mail:</w:t>
            </w:r>
            <w:r w:rsidRPr="00EB760E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EB760E">
              <w:rPr>
                <w:color w:val="000000"/>
              </w:rPr>
              <w:t>vin.pogrebtsnap</w:t>
            </w:r>
            <w:proofErr w:type="spellEnd"/>
            <w:proofErr w:type="gramEnd"/>
            <w:r w:rsidRPr="00EB760E">
              <w:t xml:space="preserve"> </w:t>
            </w:r>
            <w:r w:rsidRPr="00EB760E">
              <w:rPr>
                <w:shd w:val="clear" w:color="auto" w:fill="FFFFFF"/>
              </w:rPr>
              <w:t>@</w:t>
            </w:r>
            <w:proofErr w:type="spellStart"/>
            <w:r w:rsidRPr="00EB760E">
              <w:rPr>
                <w:shd w:val="clear" w:color="auto" w:fill="FFFFFF"/>
                <w:lang w:val="en-US"/>
              </w:rPr>
              <w:t>ukr</w:t>
            </w:r>
            <w:proofErr w:type="spellEnd"/>
            <w:r w:rsidRPr="00EB760E">
              <w:rPr>
                <w:shd w:val="clear" w:color="auto" w:fill="FFFFFF"/>
              </w:rPr>
              <w:t>.</w:t>
            </w:r>
            <w:r w:rsidRPr="00EB760E">
              <w:rPr>
                <w:shd w:val="clear" w:color="auto" w:fill="FFFFFF"/>
                <w:lang w:val="en-US"/>
              </w:rPr>
              <w:t>net</w:t>
            </w:r>
            <w:r w:rsidRPr="00EB760E">
              <w:rPr>
                <w:shd w:val="clear" w:color="auto" w:fill="FFFFFF"/>
              </w:rPr>
              <w:t>,</w:t>
            </w:r>
          </w:p>
          <w:p w14:paraId="7312410F" w14:textId="77777777" w:rsidR="00455476" w:rsidRPr="00EB760E" w:rsidRDefault="00455476" w:rsidP="00455476">
            <w:pPr>
              <w:pStyle w:val="a7"/>
              <w:rPr>
                <w:i/>
              </w:rPr>
            </w:pPr>
            <w:r w:rsidRPr="00EB760E">
              <w:rPr>
                <w:color w:val="343840"/>
                <w:spacing w:val="-47"/>
              </w:rPr>
              <w:t xml:space="preserve">  </w:t>
            </w:r>
            <w:proofErr w:type="spellStart"/>
            <w:r w:rsidRPr="00EB760E">
              <w:t>Веб-сайт:</w:t>
            </w:r>
            <w:r w:rsidRPr="00EB760E">
              <w:rPr>
                <w:spacing w:val="-1"/>
              </w:rPr>
              <w:t>https</w:t>
            </w:r>
            <w:proofErr w:type="spellEnd"/>
            <w:r w:rsidRPr="00EB760E">
              <w:rPr>
                <w:spacing w:val="-1"/>
              </w:rPr>
              <w:t>://pog-mrada.gov.ua/</w:t>
            </w:r>
            <w:proofErr w:type="spellStart"/>
            <w:r w:rsidRPr="00EB760E">
              <w:rPr>
                <w:spacing w:val="-1"/>
              </w:rPr>
              <w:t>index.php</w:t>
            </w:r>
            <w:proofErr w:type="spellEnd"/>
            <w:r w:rsidRPr="00EB760E">
              <w:rPr>
                <w:spacing w:val="-1"/>
              </w:rPr>
              <w:t>/</w:t>
            </w:r>
            <w:proofErr w:type="spellStart"/>
            <w:r w:rsidRPr="00EB760E">
              <w:rPr>
                <w:spacing w:val="-1"/>
              </w:rPr>
              <w:t>tsnap</w:t>
            </w:r>
            <w:proofErr w:type="spellEnd"/>
            <w:r w:rsidRPr="00EB760E">
              <w:rPr>
                <w:spacing w:val="-1"/>
              </w:rPr>
              <w:t xml:space="preserve">  </w:t>
            </w:r>
          </w:p>
          <w:p w14:paraId="1E56DBFB" w14:textId="77777777" w:rsidR="00455476" w:rsidRPr="00EB760E" w:rsidRDefault="00455476" w:rsidP="00455476">
            <w:pPr>
              <w:pStyle w:val="a7"/>
              <w:rPr>
                <w:rStyle w:val="2"/>
                <w:i w:val="0"/>
                <w:iCs w:val="0"/>
                <w:spacing w:val="-1"/>
                <w:shd w:val="clear" w:color="auto" w:fill="auto"/>
              </w:rPr>
            </w:pPr>
          </w:p>
          <w:p w14:paraId="0541E5A8" w14:textId="77777777" w:rsidR="00455476" w:rsidRDefault="00455476" w:rsidP="00455476">
            <w:pPr>
              <w:pStyle w:val="a7"/>
              <w:rPr>
                <w:color w:val="000000" w:themeColor="text1"/>
              </w:rPr>
            </w:pPr>
          </w:p>
        </w:tc>
      </w:tr>
      <w:tr w:rsidR="00455476" w:rsidRPr="009F3389" w14:paraId="3356B220" w14:textId="77777777" w:rsidTr="00044D9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504D2" w14:textId="77777777" w:rsidR="00455476" w:rsidRPr="009F3389" w:rsidRDefault="00455476" w:rsidP="00455476">
            <w:pPr>
              <w:tabs>
                <w:tab w:val="left" w:pos="229"/>
              </w:tabs>
              <w:ind w:firstLine="390"/>
              <w:jc w:val="center"/>
              <w:rPr>
                <w:b/>
                <w:bCs/>
                <w:color w:val="000000" w:themeColor="text1"/>
              </w:rPr>
            </w:pPr>
            <w:r w:rsidRPr="009F3389">
              <w:rPr>
                <w:b/>
                <w:bCs/>
                <w:color w:val="000000" w:themeColor="text1"/>
              </w:rPr>
              <w:t>Нормативні акти, якими регламентується надання послуги</w:t>
            </w:r>
          </w:p>
        </w:tc>
      </w:tr>
      <w:tr w:rsidR="00455476" w:rsidRPr="009F3389" w14:paraId="76C2B71D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C3431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B08FB" w14:textId="77777777" w:rsidR="00455476" w:rsidRPr="009F3389" w:rsidRDefault="00455476" w:rsidP="00455476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Закони України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443C1C" w14:textId="77777777" w:rsidR="00455476" w:rsidRPr="009F3389" w:rsidRDefault="00455476" w:rsidP="00455476">
            <w:pPr>
              <w:pStyle w:val="a3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hyperlink r:id="rId7">
              <w:r>
                <w:rPr>
                  <w:sz w:val="28"/>
                </w:rPr>
                <w:t>Закон</w:t>
              </w:r>
            </w:hyperlink>
            <w:r>
              <w:rPr>
                <w:lang w:val="ru-RU"/>
              </w:rPr>
              <w:t xml:space="preserve"> </w:t>
            </w:r>
            <w:hyperlink r:id="rId8">
              <w:r>
                <w:rPr>
                  <w:sz w:val="28"/>
                </w:rPr>
                <w:t>України</w:t>
              </w:r>
            </w:hyperlink>
            <w:r>
              <w:rPr>
                <w:lang w:val="ru-RU"/>
              </w:rPr>
              <w:t xml:space="preserve"> </w:t>
            </w:r>
            <w:hyperlink r:id="rId9">
              <w:r>
                <w:rPr>
                  <w:sz w:val="28"/>
                </w:rPr>
                <w:t>“</w:t>
              </w:r>
            </w:hyperlink>
            <w:hyperlink r:id="rId10">
              <w:r>
                <w:rPr>
                  <w:sz w:val="28"/>
                </w:rPr>
                <w:t>Про</w:t>
              </w:r>
            </w:hyperlink>
            <w:r>
              <w:rPr>
                <w:lang w:val="ru-RU"/>
              </w:rPr>
              <w:t xml:space="preserve"> </w:t>
            </w:r>
            <w:hyperlink r:id="rId11">
              <w:r>
                <w:rPr>
                  <w:sz w:val="28"/>
                </w:rPr>
                <w:t>державні</w:t>
              </w:r>
            </w:hyperlink>
            <w:r>
              <w:rPr>
                <w:lang w:val="ru-RU"/>
              </w:rPr>
              <w:t xml:space="preserve"> </w:t>
            </w:r>
            <w:hyperlink r:id="rId12">
              <w:r>
                <w:rPr>
                  <w:sz w:val="28"/>
                </w:rPr>
                <w:t>нагороди</w:t>
              </w:r>
            </w:hyperlink>
            <w:r>
              <w:rPr>
                <w:lang w:val="ru-RU"/>
              </w:rPr>
              <w:t xml:space="preserve"> </w:t>
            </w:r>
            <w:hyperlink r:id="rId13">
              <w:r>
                <w:rPr>
                  <w:sz w:val="28"/>
                </w:rPr>
                <w:t>України</w:t>
              </w:r>
            </w:hyperlink>
            <w:r>
              <w:rPr>
                <w:sz w:val="28"/>
              </w:rPr>
              <w:t>”; Закон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адміністративну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процедуру”.</w:t>
            </w:r>
          </w:p>
        </w:tc>
      </w:tr>
      <w:tr w:rsidR="00455476" w:rsidRPr="009F3389" w14:paraId="5759B80E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7D58A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5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C7C84E" w14:textId="77777777" w:rsidR="00455476" w:rsidRPr="009F3389" w:rsidRDefault="00455476" w:rsidP="00455476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Акти Кабінету Міністрів України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C2283" w14:textId="77777777" w:rsidR="00455476" w:rsidRDefault="00455476" w:rsidP="00455476">
            <w:pPr>
              <w:pStyle w:val="TableParagraph"/>
              <w:ind w:firstLine="390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виплати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винагороди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жінкам, яким присвоєно почесне звання України “Мати- героїня”, затверджений постановою Кабінету Міністрів України від 28 лютого 2011 року № 268;</w:t>
            </w:r>
          </w:p>
          <w:p w14:paraId="54A4F50C" w14:textId="77777777" w:rsidR="00455476" w:rsidRPr="00D21A26" w:rsidRDefault="00455476" w:rsidP="00455476">
            <w:pPr>
              <w:tabs>
                <w:tab w:val="left" w:pos="229"/>
              </w:tabs>
              <w:ind w:firstLine="390"/>
              <w:rPr>
                <w:color w:val="000000" w:themeColor="text1"/>
              </w:rPr>
            </w:pPr>
            <w:r>
              <w:t>Постанова</w:t>
            </w:r>
            <w:r w:rsidRPr="00412176">
              <w:t xml:space="preserve"> </w:t>
            </w:r>
            <w:r>
              <w:t>Кабінету</w:t>
            </w:r>
            <w:r w:rsidRPr="00412176">
              <w:t xml:space="preserve"> </w:t>
            </w:r>
            <w:r>
              <w:t>Міністрів</w:t>
            </w:r>
            <w:r w:rsidRPr="00412176">
              <w:t xml:space="preserve"> </w:t>
            </w:r>
            <w:r>
              <w:t>України</w:t>
            </w:r>
            <w:r w:rsidRPr="00412176">
              <w:t xml:space="preserve"> </w:t>
            </w:r>
            <w:r>
              <w:t>від</w:t>
            </w:r>
            <w:r w:rsidRPr="00412176">
              <w:t xml:space="preserve"> </w:t>
            </w:r>
            <w:r>
              <w:t>25</w:t>
            </w:r>
            <w:r w:rsidRPr="00412176">
              <w:t xml:space="preserve"> </w:t>
            </w:r>
            <w:r>
              <w:t>червня</w:t>
            </w:r>
            <w:r w:rsidRPr="00412176">
              <w:t xml:space="preserve"> </w:t>
            </w:r>
            <w:r>
              <w:t xml:space="preserve"> 2025 року № 765 “Деякі питання призначення та виплати державних соціальних допомог,</w:t>
            </w:r>
            <w:r w:rsidRPr="00412176">
              <w:t xml:space="preserve"> </w:t>
            </w:r>
            <w:r>
              <w:t>соціальних</w:t>
            </w:r>
            <w:r w:rsidRPr="00412176">
              <w:t xml:space="preserve"> </w:t>
            </w:r>
            <w:r>
              <w:t>стипендій</w:t>
            </w:r>
            <w:r w:rsidRPr="00412176">
              <w:t xml:space="preserve"> </w:t>
            </w:r>
            <w:r>
              <w:t>органами</w:t>
            </w:r>
            <w:r>
              <w:rPr>
                <w:lang w:val="ru-RU"/>
              </w:rPr>
              <w:t xml:space="preserve"> </w:t>
            </w:r>
            <w:r>
              <w:t>Пенсійного фонду України” (далі – постанова № 765).</w:t>
            </w:r>
          </w:p>
        </w:tc>
      </w:tr>
      <w:tr w:rsidR="00455476" w:rsidRPr="009F3389" w14:paraId="1E089E5C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6E41A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6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98C51" w14:textId="77777777" w:rsidR="00455476" w:rsidRPr="009F3389" w:rsidRDefault="00455476" w:rsidP="00455476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Акти центральних органів виконавчої влади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8D538" w14:textId="77777777" w:rsidR="00455476" w:rsidRPr="00412176" w:rsidRDefault="00455476" w:rsidP="00455476">
            <w:pPr>
              <w:pStyle w:val="TableParagraph"/>
              <w:ind w:right="0" w:firstLine="384"/>
              <w:jc w:val="both"/>
              <w:rPr>
                <w:color w:val="000000" w:themeColor="text1"/>
              </w:rPr>
            </w:pPr>
            <w:r>
              <w:rPr>
                <w:sz w:val="28"/>
              </w:rPr>
              <w:t>Постанова правління Пенсійного фонду України від30 липня 2015 року № 13-1 “Про організацію прийому та обслуговування осіб, які звертаються до органів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Пенсійного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України”,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зареєстрована</w:t>
            </w:r>
            <w:r w:rsidRPr="0041217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Pr="00D21A26">
              <w:rPr>
                <w:spacing w:val="-10"/>
              </w:rPr>
              <w:t xml:space="preserve"> </w:t>
            </w:r>
            <w:r>
              <w:rPr>
                <w:sz w:val="28"/>
              </w:rPr>
              <w:t>Міністерстві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серпня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Pr="00412176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 w:rsidRPr="0041217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991/27436.</w:t>
            </w:r>
          </w:p>
        </w:tc>
      </w:tr>
      <w:tr w:rsidR="00455476" w:rsidRPr="009F3389" w14:paraId="3A29AEFB" w14:textId="77777777" w:rsidTr="00044D9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0012B" w14:textId="77777777" w:rsidR="00455476" w:rsidRPr="009F3389" w:rsidRDefault="00455476" w:rsidP="00455476">
            <w:pPr>
              <w:tabs>
                <w:tab w:val="left" w:pos="229"/>
              </w:tabs>
              <w:ind w:firstLine="390"/>
              <w:jc w:val="center"/>
              <w:rPr>
                <w:b/>
                <w:bCs/>
                <w:color w:val="000000" w:themeColor="text1"/>
              </w:rPr>
            </w:pPr>
            <w:r w:rsidRPr="009F3389">
              <w:rPr>
                <w:b/>
                <w:bCs/>
                <w:color w:val="000000" w:themeColor="text1"/>
              </w:rPr>
              <w:t>Умови отримання послуги</w:t>
            </w:r>
          </w:p>
        </w:tc>
      </w:tr>
      <w:tr w:rsidR="00455476" w:rsidRPr="009F3389" w14:paraId="5E984F1B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A9D49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7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0EC03" w14:textId="77777777" w:rsidR="00455476" w:rsidRPr="009F3389" w:rsidRDefault="00455476" w:rsidP="00455476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Особи, які мають право на отримання послуги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AF78D" w14:textId="77777777" w:rsidR="00455476" w:rsidRDefault="00455476" w:rsidP="00455476">
            <w:pPr>
              <w:pStyle w:val="TableParagraph"/>
              <w:ind w:firstLine="392"/>
              <w:rPr>
                <w:sz w:val="28"/>
              </w:rPr>
            </w:pPr>
            <w:r>
              <w:rPr>
                <w:sz w:val="28"/>
              </w:rPr>
              <w:t>Жінка,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якій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присвоєно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почесне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звання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України </w:t>
            </w:r>
            <w:r>
              <w:rPr>
                <w:spacing w:val="-2"/>
                <w:sz w:val="28"/>
              </w:rPr>
              <w:t>“Мати-героїня”;</w:t>
            </w:r>
          </w:p>
          <w:p w14:paraId="79878222" w14:textId="77777777" w:rsidR="00455476" w:rsidRPr="009F3389" w:rsidRDefault="00455476" w:rsidP="00455476">
            <w:pPr>
              <w:pStyle w:val="Default"/>
              <w:tabs>
                <w:tab w:val="left" w:pos="229"/>
              </w:tabs>
              <w:ind w:firstLine="372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lang w:val="ru-RU"/>
              </w:rPr>
              <w:t>у</w:t>
            </w:r>
            <w:r>
              <w:rPr>
                <w:sz w:val="28"/>
              </w:rPr>
              <w:t>повноважена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нею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особа.</w:t>
            </w:r>
          </w:p>
        </w:tc>
      </w:tr>
      <w:tr w:rsidR="00455476" w:rsidRPr="009F3389" w14:paraId="5F0C73DB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FA949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8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AE0D45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Підстава для отримання послуги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FC8F0" w14:textId="77777777" w:rsidR="00455476" w:rsidRPr="009F3389" w:rsidRDefault="00455476" w:rsidP="00455476">
            <w:pPr>
              <w:pStyle w:val="rvps2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Звернення до суб’єкта надання адміністративної послуги / виконавчого органу сільської, селищної, міської, районної у місті (у разі утворення) ради / центрів надання адміністративних послуг.</w:t>
            </w:r>
          </w:p>
        </w:tc>
      </w:tr>
      <w:tr w:rsidR="00455476" w:rsidRPr="009F3389" w14:paraId="6695A849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57C23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9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833EA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Перелік необхідних документів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C72C0" w14:textId="77777777" w:rsidR="00455476" w:rsidRDefault="00455476" w:rsidP="00455476">
            <w:pPr>
              <w:pStyle w:val="TableParagraph"/>
              <w:ind w:firstLine="3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Заявниця, особа якої посвідчується паспортом громадянина України або іншим документом, що посвідчує особу (паспортний документ іноземця / посвідка на постійне проживання / посвідчення біженця / посвідчення особи, яка потребує додаткового захисту), пред’являє документ, що засвідчує реєстрацію особи у Державному реєстрі фізичних осіб – платників податків (картка платника податків), або дані про реєстраційний номер облікової картки платника податків із зазначеного Державного реєстру, внесені до паспорта громадянина України або свідоцтва про </w:t>
            </w:r>
            <w:r>
              <w:rPr>
                <w:sz w:val="28"/>
              </w:rPr>
              <w:lastRenderedPageBreak/>
              <w:t>народження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відповідному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контролюючому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мають відмітку в паспорті);</w:t>
            </w:r>
          </w:p>
          <w:p w14:paraId="413AE1F4" w14:textId="77777777" w:rsidR="00455476" w:rsidRDefault="00455476" w:rsidP="00455476">
            <w:pPr>
              <w:pStyle w:val="TableParagraph"/>
              <w:spacing w:before="0"/>
              <w:ind w:left="450" w:right="0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з</w:t>
            </w:r>
            <w:proofErr w:type="spellStart"/>
            <w:r>
              <w:rPr>
                <w:sz w:val="28"/>
              </w:rPr>
              <w:t>аява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формою,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затвердженою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постановою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765;</w:t>
            </w:r>
          </w:p>
          <w:p w14:paraId="0AFB1BF2" w14:textId="77777777" w:rsidR="00455476" w:rsidRDefault="00455476" w:rsidP="00455476">
            <w:pPr>
              <w:pStyle w:val="TableParagraph"/>
              <w:spacing w:before="0"/>
              <w:ind w:firstLine="390"/>
              <w:jc w:val="both"/>
              <w:rPr>
                <w:sz w:val="28"/>
              </w:rPr>
            </w:pPr>
            <w:hyperlink r:id="rId14">
              <w:r>
                <w:rPr>
                  <w:sz w:val="28"/>
                </w:rPr>
                <w:t>Указ</w:t>
              </w:r>
            </w:hyperlink>
            <w:r>
              <w:rPr>
                <w:lang w:val="ru-RU"/>
              </w:rPr>
              <w:t xml:space="preserve"> </w:t>
            </w:r>
            <w:hyperlink r:id="rId15">
              <w:r>
                <w:rPr>
                  <w:sz w:val="28"/>
                </w:rPr>
                <w:t>Президента</w:t>
              </w:r>
            </w:hyperlink>
            <w:r>
              <w:rPr>
                <w:lang w:val="ru-RU"/>
              </w:rPr>
              <w:t xml:space="preserve"> </w:t>
            </w:r>
            <w:hyperlink r:id="rId16">
              <w:r>
                <w:rPr>
                  <w:sz w:val="28"/>
                </w:rPr>
                <w:t>України</w:t>
              </w:r>
            </w:hyperlink>
            <w:r>
              <w:rPr>
                <w:lang w:val="ru-RU"/>
              </w:rPr>
              <w:t xml:space="preserve"> </w:t>
            </w:r>
            <w:hyperlink r:id="rId17">
              <w:r>
                <w:rPr>
                  <w:sz w:val="28"/>
                </w:rPr>
                <w:t>про</w:t>
              </w:r>
            </w:hyperlink>
            <w:r>
              <w:rPr>
                <w:lang w:val="ru-RU"/>
              </w:rPr>
              <w:t xml:space="preserve"> </w:t>
            </w:r>
            <w:hyperlink r:id="rId18">
              <w:r>
                <w:rPr>
                  <w:sz w:val="28"/>
                </w:rPr>
                <w:t>присвоєння</w:t>
              </w:r>
            </w:hyperlink>
            <w:r>
              <w:rPr>
                <w:lang w:val="ru-RU"/>
              </w:rPr>
              <w:t xml:space="preserve"> </w:t>
            </w:r>
            <w:hyperlink r:id="rId19">
              <w:r>
                <w:rPr>
                  <w:sz w:val="28"/>
                </w:rPr>
                <w:t>почесного</w:t>
              </w:r>
            </w:hyperlink>
            <w:r>
              <w:rPr>
                <w:lang w:val="ru-RU"/>
              </w:rPr>
              <w:t xml:space="preserve"> </w:t>
            </w:r>
            <w:hyperlink r:id="rId20">
              <w:r>
                <w:rPr>
                  <w:sz w:val="28"/>
                </w:rPr>
                <w:t>звання</w:t>
              </w:r>
            </w:hyperlink>
            <w:r>
              <w:rPr>
                <w:lang w:val="ru-RU"/>
              </w:rPr>
              <w:t xml:space="preserve"> </w:t>
            </w:r>
            <w:hyperlink r:id="rId21">
              <w:r>
                <w:rPr>
                  <w:sz w:val="28"/>
                </w:rPr>
                <w:t>“</w:t>
              </w:r>
            </w:hyperlink>
            <w:hyperlink r:id="rId22">
              <w:r>
                <w:rPr>
                  <w:sz w:val="28"/>
                </w:rPr>
                <w:t>Мати</w:t>
              </w:r>
            </w:hyperlink>
            <w:hyperlink r:id="rId23">
              <w:r>
                <w:rPr>
                  <w:sz w:val="28"/>
                </w:rPr>
                <w:t>-</w:t>
              </w:r>
            </w:hyperlink>
            <w:hyperlink r:id="rId24">
              <w:r>
                <w:rPr>
                  <w:sz w:val="28"/>
                </w:rPr>
                <w:t>героїня</w:t>
              </w:r>
            </w:hyperlink>
            <w:r>
              <w:rPr>
                <w:sz w:val="28"/>
              </w:rPr>
              <w:t>”;</w:t>
            </w:r>
          </w:p>
          <w:p w14:paraId="5E6BBF45" w14:textId="77777777" w:rsidR="00455476" w:rsidRPr="009F3389" w:rsidRDefault="00455476" w:rsidP="00455476">
            <w:pPr>
              <w:shd w:val="clear" w:color="auto" w:fill="FFFFFF"/>
              <w:ind w:firstLine="448"/>
              <w:rPr>
                <w:color w:val="000000" w:themeColor="text1"/>
              </w:rPr>
            </w:pPr>
            <w:r>
              <w:t>нотаріально засвідчений документ, що підтверджує право уповноваженої особи представляти жінку, якій присвоєно почесне звання.</w:t>
            </w:r>
          </w:p>
        </w:tc>
      </w:tr>
      <w:tr w:rsidR="00455476" w:rsidRPr="009F3389" w14:paraId="363203C9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5D9C8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0784A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Спосіб подання документів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39648" w14:textId="77777777" w:rsidR="00455476" w:rsidRPr="00412176" w:rsidRDefault="00455476" w:rsidP="00455476">
            <w:pPr>
              <w:tabs>
                <w:tab w:val="left" w:pos="0"/>
                <w:tab w:val="left" w:pos="229"/>
                <w:tab w:val="left" w:pos="709"/>
              </w:tabs>
              <w:ind w:firstLine="390"/>
            </w:pPr>
            <w:bookmarkStart w:id="1" w:name="n506"/>
            <w:bookmarkEnd w:id="1"/>
            <w:r>
              <w:t>У паперовій формі при особистому зверненні до сервісних центрів головних управлінь Пенсійного фонду України в областях та</w:t>
            </w:r>
            <w:r w:rsidRPr="00412176">
              <w:t xml:space="preserve"> </w:t>
            </w:r>
            <w:proofErr w:type="spellStart"/>
            <w:r>
              <w:t>м.Києві</w:t>
            </w:r>
            <w:proofErr w:type="spellEnd"/>
            <w:r>
              <w:t>, виконавчого органу сільської, селищної, міської, районної в місті (у разі утворення) ради, центрів надання адміністративних послуг;</w:t>
            </w:r>
          </w:p>
          <w:p w14:paraId="4AD93B78" w14:textId="77777777" w:rsidR="00455476" w:rsidRDefault="00455476" w:rsidP="00455476">
            <w:pPr>
              <w:pStyle w:val="TableParagraph"/>
              <w:ind w:firstLine="390"/>
              <w:jc w:val="both"/>
              <w:rPr>
                <w:sz w:val="28"/>
              </w:rPr>
            </w:pPr>
            <w:r>
              <w:rPr>
                <w:sz w:val="28"/>
              </w:rPr>
              <w:t>засобами поштового зв’язку до головних управлінь Пенсійного фонду України в областях та м. Києві;</w:t>
            </w:r>
          </w:p>
          <w:p w14:paraId="0ACB596B" w14:textId="77777777" w:rsidR="00455476" w:rsidRPr="00D21A26" w:rsidRDefault="00455476" w:rsidP="00455476">
            <w:pPr>
              <w:tabs>
                <w:tab w:val="left" w:pos="0"/>
                <w:tab w:val="left" w:pos="229"/>
                <w:tab w:val="left" w:pos="709"/>
              </w:tabs>
              <w:ind w:firstLine="390"/>
              <w:rPr>
                <w:color w:val="000000" w:themeColor="text1"/>
              </w:rPr>
            </w:pPr>
            <w:r>
              <w:t xml:space="preserve">в електронній формі (за технічної можливості) через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послуг, мобільний додаток Пенсійного фонду України або Єдиний державний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 (Портал Дія) з накладенням кваліфікованого електронного підпису або удосконаленого електронного підпису, що базується на кваліфікованому сертифікаті електронного підпису.</w:t>
            </w:r>
          </w:p>
        </w:tc>
      </w:tr>
      <w:tr w:rsidR="00455476" w:rsidRPr="009F3389" w14:paraId="04170193" w14:textId="77777777" w:rsidTr="00044D9C">
        <w:trPr>
          <w:trHeight w:val="976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C80C6A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11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1028C" w14:textId="77777777" w:rsidR="00455476" w:rsidRPr="009F3389" w:rsidRDefault="00455476" w:rsidP="00455476">
            <w:pPr>
              <w:rPr>
                <w:color w:val="000000" w:themeColor="text1"/>
                <w:shd w:val="clear" w:color="auto" w:fill="FFFF00"/>
              </w:rPr>
            </w:pPr>
            <w:r w:rsidRPr="009F3389">
              <w:rPr>
                <w:color w:val="000000" w:themeColor="text1"/>
              </w:rPr>
              <w:t xml:space="preserve">Платність (безоплатність) надання 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B65A4" w14:textId="77777777" w:rsidR="00455476" w:rsidRPr="009F3389" w:rsidRDefault="00455476" w:rsidP="00455476">
            <w:pPr>
              <w:tabs>
                <w:tab w:val="left" w:pos="229"/>
              </w:tabs>
              <w:ind w:firstLine="390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Надається безоплатно.</w:t>
            </w:r>
          </w:p>
        </w:tc>
      </w:tr>
      <w:tr w:rsidR="00455476" w:rsidRPr="009F3389" w14:paraId="576D577E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41256" w14:textId="77777777" w:rsidR="00455476" w:rsidRPr="009F3389" w:rsidRDefault="00455476" w:rsidP="0045547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12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02DFC" w14:textId="77777777" w:rsidR="00455476" w:rsidRPr="009F3389" w:rsidRDefault="00455476" w:rsidP="00455476">
            <w:pPr>
              <w:jc w:val="left"/>
              <w:rPr>
                <w:color w:val="000000" w:themeColor="text1"/>
                <w:shd w:val="clear" w:color="auto" w:fill="FFFF00"/>
              </w:rPr>
            </w:pPr>
            <w:r w:rsidRPr="009F3389">
              <w:rPr>
                <w:color w:val="000000" w:themeColor="text1"/>
              </w:rPr>
              <w:t>Строк надання послуги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0CDA1" w14:textId="77777777" w:rsidR="00455476" w:rsidRPr="009F3389" w:rsidRDefault="00455476" w:rsidP="00455476">
            <w:pPr>
              <w:tabs>
                <w:tab w:val="left" w:pos="2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90"/>
              <w:rPr>
                <w:color w:val="000000" w:themeColor="text1"/>
              </w:rPr>
            </w:pPr>
            <w:bookmarkStart w:id="2" w:name="n423"/>
            <w:bookmarkEnd w:id="2"/>
            <w:r>
              <w:t>Заява</w:t>
            </w:r>
            <w:r w:rsidRPr="00412176">
              <w:t xml:space="preserve"> </w:t>
            </w:r>
            <w:r>
              <w:t>розглядається</w:t>
            </w:r>
            <w:r w:rsidRPr="00412176">
              <w:t xml:space="preserve"> </w:t>
            </w:r>
            <w:r>
              <w:t>не</w:t>
            </w:r>
            <w:r>
              <w:rPr>
                <w:lang w:val="ru-RU"/>
              </w:rPr>
              <w:t xml:space="preserve"> </w:t>
            </w:r>
            <w:r>
              <w:t>пізніше</w:t>
            </w:r>
            <w:r>
              <w:rPr>
                <w:lang w:val="ru-RU"/>
              </w:rPr>
              <w:t xml:space="preserve"> </w:t>
            </w:r>
            <w:r>
              <w:t>ніж</w:t>
            </w:r>
            <w:r>
              <w:rPr>
                <w:lang w:val="ru-RU"/>
              </w:rPr>
              <w:t xml:space="preserve"> </w:t>
            </w:r>
            <w:r>
              <w:t>протягом 10</w:t>
            </w:r>
            <w:r>
              <w:rPr>
                <w:lang w:val="ru-RU"/>
              </w:rPr>
              <w:t xml:space="preserve"> </w:t>
            </w:r>
            <w:r>
              <w:t>днів після її надходження з усіма необхідними документами та/або відомостями.</w:t>
            </w:r>
          </w:p>
        </w:tc>
      </w:tr>
      <w:tr w:rsidR="00455476" w:rsidRPr="009F3389" w14:paraId="16BC5A01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24F3C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13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66737B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Перелік підстав для відмови в наданні послуги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928DA" w14:textId="77777777" w:rsidR="00455476" w:rsidRDefault="00455476" w:rsidP="00455476">
            <w:pPr>
              <w:pStyle w:val="TableParagraph"/>
              <w:ind w:firstLine="390"/>
              <w:jc w:val="both"/>
              <w:rPr>
                <w:sz w:val="28"/>
              </w:rPr>
            </w:pPr>
            <w:r>
              <w:rPr>
                <w:sz w:val="28"/>
              </w:rPr>
              <w:t>Не встановлено особу жінки, якій присвоєно почесне звання.</w:t>
            </w:r>
          </w:p>
          <w:p w14:paraId="1750EDB8" w14:textId="77777777" w:rsidR="00455476" w:rsidRPr="009F3389" w:rsidRDefault="00455476" w:rsidP="00455476">
            <w:pPr>
              <w:ind w:firstLine="372"/>
              <w:rPr>
                <w:color w:val="000000" w:themeColor="text1"/>
              </w:rPr>
            </w:pPr>
            <w:r>
              <w:t xml:space="preserve">У разі коли необхідні документи та/або відомості не подані протягом 30 календарних днів </w:t>
            </w:r>
            <w:r>
              <w:lastRenderedPageBreak/>
              <w:t xml:space="preserve">з дня одержання повідомлення органу Пенсійного фонду </w:t>
            </w:r>
            <w:r>
              <w:rPr>
                <w:spacing w:val="-2"/>
              </w:rPr>
              <w:t>України.</w:t>
            </w:r>
          </w:p>
        </w:tc>
      </w:tr>
      <w:tr w:rsidR="00455476" w:rsidRPr="009F3389" w14:paraId="3A0223D8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59EA5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40850" w14:textId="77777777" w:rsidR="00455476" w:rsidRPr="009F3389" w:rsidRDefault="00455476" w:rsidP="00455476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Результат надання послуги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FE63D" w14:textId="77777777" w:rsidR="00455476" w:rsidRDefault="00455476" w:rsidP="00455476">
            <w:pPr>
              <w:pStyle w:val="TableParagraph"/>
              <w:ind w:firstLine="3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 Пенсійного фонду України приймає рішення про виплату винагороди / відмову у виплаті </w:t>
            </w:r>
            <w:r>
              <w:rPr>
                <w:spacing w:val="-2"/>
                <w:sz w:val="28"/>
              </w:rPr>
              <w:t>винагороди.</w:t>
            </w:r>
          </w:p>
          <w:p w14:paraId="5BA091B1" w14:textId="77777777" w:rsidR="00455476" w:rsidRPr="009F3389" w:rsidRDefault="00455476" w:rsidP="00455476">
            <w:pPr>
              <w:pStyle w:val="a3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У разі коли до заяви не додані всі необхідні документи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відомості,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Пенсійного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фонду України повідомляє заявника, які документи та/або відомості мають бути подані додатково. Якщо вони будуть подані не пізніше ніж протягом 30 календарних днів з дня одержання зазначеного повідомлення, днем (місяцем) звернення за призначенням допомоги вважається день (місяць) прийняття або відправлення заяви.</w:t>
            </w:r>
          </w:p>
        </w:tc>
      </w:tr>
      <w:tr w:rsidR="00455476" w:rsidRPr="009F3389" w14:paraId="566C9FEE" w14:textId="77777777" w:rsidTr="00044D9C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5E890" w14:textId="77777777" w:rsidR="00455476" w:rsidRPr="009F3389" w:rsidRDefault="00455476" w:rsidP="0045547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15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7C702" w14:textId="77777777" w:rsidR="00455476" w:rsidRPr="009F3389" w:rsidRDefault="00455476" w:rsidP="00455476">
            <w:pPr>
              <w:rPr>
                <w:color w:val="000000" w:themeColor="text1"/>
                <w:shd w:val="clear" w:color="auto" w:fill="FFFF00"/>
              </w:rPr>
            </w:pPr>
            <w:r w:rsidRPr="009F3389">
              <w:rPr>
                <w:color w:val="000000" w:themeColor="text1"/>
              </w:rPr>
              <w:t xml:space="preserve">Способи отримання відповіді (результату)  </w:t>
            </w:r>
          </w:p>
        </w:tc>
        <w:tc>
          <w:tcPr>
            <w:tcW w:w="3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A8ABD" w14:textId="77777777" w:rsidR="00455476" w:rsidRDefault="00455476" w:rsidP="00455476">
            <w:pPr>
              <w:pStyle w:val="TableParagraph"/>
              <w:jc w:val="both"/>
              <w:rPr>
                <w:sz w:val="28"/>
              </w:rPr>
            </w:pPr>
            <w:bookmarkStart w:id="3" w:name="n424"/>
            <w:bookmarkStart w:id="4" w:name="o638"/>
            <w:bookmarkEnd w:id="3"/>
            <w:bookmarkEnd w:id="4"/>
            <w:r>
              <w:rPr>
                <w:sz w:val="28"/>
              </w:rPr>
              <w:t>Орган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Пенсійного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повідомляє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про прийняте рішення невідкладно, а за наявності обґрунтованих причин – не більш як через три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робочі дні з дня прийняття відповідного рішення, шляхом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надсилання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412176">
              <w:rPr>
                <w:sz w:val="28"/>
              </w:rPr>
              <w:t xml:space="preserve"> </w:t>
            </w:r>
            <w:r>
              <w:rPr>
                <w:sz w:val="28"/>
              </w:rPr>
              <w:t>паперовій</w:t>
            </w:r>
            <w:r w:rsidRPr="00412176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або</w:t>
            </w:r>
            <w:r w:rsidRPr="00D21A2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електронній формі (за наявності адреси електронної </w:t>
            </w:r>
            <w:r>
              <w:rPr>
                <w:spacing w:val="-2"/>
                <w:sz w:val="28"/>
              </w:rPr>
              <w:t>пошти).</w:t>
            </w:r>
          </w:p>
          <w:p w14:paraId="3E296DF8" w14:textId="77777777" w:rsidR="00455476" w:rsidRPr="00D21A26" w:rsidRDefault="00455476" w:rsidP="00455476">
            <w:pPr>
              <w:pStyle w:val="a3"/>
              <w:shd w:val="clear" w:color="auto" w:fill="FFFFFF"/>
              <w:spacing w:before="0" w:beforeAutospacing="0" w:after="0" w:afterAutospacing="0"/>
              <w:ind w:firstLine="39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Якщо заява з необхідними документами та/або відомостями була подана через центр надання адміністративних послуг,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рішення.</w:t>
            </w:r>
          </w:p>
        </w:tc>
      </w:tr>
    </w:tbl>
    <w:p w14:paraId="20404953" w14:textId="77777777" w:rsidR="00EF57D8" w:rsidRPr="009F3389" w:rsidRDefault="00EF57D8" w:rsidP="00EF57D8">
      <w:pPr>
        <w:rPr>
          <w:b/>
          <w:bCs/>
          <w:color w:val="000000" w:themeColor="text1"/>
        </w:rPr>
      </w:pPr>
      <w:bookmarkStart w:id="5" w:name="n43"/>
      <w:bookmarkEnd w:id="5"/>
    </w:p>
    <w:p w14:paraId="5D49C327" w14:textId="77777777" w:rsidR="00EF57D8" w:rsidRPr="009F3389" w:rsidRDefault="00EF57D8" w:rsidP="00EF57D8">
      <w:pPr>
        <w:rPr>
          <w:b/>
          <w:bCs/>
          <w:color w:val="000000" w:themeColor="text1"/>
        </w:rPr>
      </w:pPr>
    </w:p>
    <w:p w14:paraId="71D08C60" w14:textId="77777777" w:rsidR="00EF57D8" w:rsidRPr="009F3389" w:rsidRDefault="00EF57D8" w:rsidP="00EF57D8">
      <w:pPr>
        <w:rPr>
          <w:b/>
          <w:bCs/>
          <w:color w:val="000000" w:themeColor="text1"/>
        </w:rPr>
      </w:pPr>
      <w:r w:rsidRPr="009F3389">
        <w:rPr>
          <w:b/>
          <w:bCs/>
          <w:color w:val="000000" w:themeColor="text1"/>
        </w:rPr>
        <w:t>Начальник Управління</w:t>
      </w:r>
    </w:p>
    <w:p w14:paraId="68A63D94" w14:textId="77777777" w:rsidR="00EF57D8" w:rsidRPr="000518EB" w:rsidRDefault="00EF57D8" w:rsidP="00EF57D8">
      <w:pPr>
        <w:rPr>
          <w:b/>
          <w:bCs/>
        </w:rPr>
      </w:pPr>
      <w:r w:rsidRPr="009F3389">
        <w:rPr>
          <w:b/>
          <w:bCs/>
          <w:color w:val="000000" w:themeColor="text1"/>
        </w:rPr>
        <w:t xml:space="preserve">обслуговування громадян          </w:t>
      </w:r>
      <w:r>
        <w:rPr>
          <w:b/>
          <w:bCs/>
          <w:color w:val="000000" w:themeColor="text1"/>
        </w:rPr>
        <w:t xml:space="preserve">                                                      Алла ЛОБА</w:t>
      </w:r>
    </w:p>
    <w:p w14:paraId="4C953699" w14:textId="77777777" w:rsidR="005F71A3" w:rsidRDefault="005F71A3"/>
    <w:sectPr w:rsidR="005F71A3" w:rsidSect="002E40F8">
      <w:headerReference w:type="default" r:id="rId25"/>
      <w:pgSz w:w="11906" w:h="16838" w:code="9"/>
      <w:pgMar w:top="1134" w:right="737" w:bottom="1134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88B9" w14:textId="77777777" w:rsidR="00A779B8" w:rsidRDefault="00A779B8">
      <w:r>
        <w:separator/>
      </w:r>
    </w:p>
  </w:endnote>
  <w:endnote w:type="continuationSeparator" w:id="0">
    <w:p w14:paraId="18CCA9EF" w14:textId="77777777" w:rsidR="00A779B8" w:rsidRDefault="00A7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973CD" w14:textId="77777777" w:rsidR="00A779B8" w:rsidRDefault="00A779B8">
      <w:r>
        <w:separator/>
      </w:r>
    </w:p>
  </w:footnote>
  <w:footnote w:type="continuationSeparator" w:id="0">
    <w:p w14:paraId="1233EEDC" w14:textId="77777777" w:rsidR="00A779B8" w:rsidRDefault="00A7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2BE7" w14:textId="77777777" w:rsidR="00FD154A" w:rsidRDefault="00750AC5">
    <w:pPr>
      <w:pStyle w:val="a4"/>
      <w:jc w:val="center"/>
    </w:pPr>
    <w:r>
      <w:fldChar w:fldCharType="begin"/>
    </w:r>
    <w:r w:rsidR="00EF57D8">
      <w:instrText>PAGE   \* MERGEFORMAT</w:instrText>
    </w:r>
    <w:r>
      <w:fldChar w:fldCharType="separate"/>
    </w:r>
    <w:r w:rsidR="0029001C">
      <w:rPr>
        <w:noProof/>
      </w:rPr>
      <w:t>4</w:t>
    </w:r>
    <w:r>
      <w:rPr>
        <w:noProof/>
      </w:rPr>
      <w:fldChar w:fldCharType="end"/>
    </w:r>
  </w:p>
  <w:p w14:paraId="63A01422" w14:textId="77777777" w:rsidR="00FD154A" w:rsidRDefault="00FD15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CF"/>
    <w:rsid w:val="00033848"/>
    <w:rsid w:val="001E1C2E"/>
    <w:rsid w:val="0029001C"/>
    <w:rsid w:val="002A1613"/>
    <w:rsid w:val="002A5B35"/>
    <w:rsid w:val="002E40F8"/>
    <w:rsid w:val="00377BC8"/>
    <w:rsid w:val="00412176"/>
    <w:rsid w:val="00455476"/>
    <w:rsid w:val="00547054"/>
    <w:rsid w:val="005F71A3"/>
    <w:rsid w:val="00657CD9"/>
    <w:rsid w:val="006607FC"/>
    <w:rsid w:val="00750AC5"/>
    <w:rsid w:val="007E073C"/>
    <w:rsid w:val="00A27C06"/>
    <w:rsid w:val="00A704BB"/>
    <w:rsid w:val="00A779B8"/>
    <w:rsid w:val="00B41E6D"/>
    <w:rsid w:val="00BA0B5D"/>
    <w:rsid w:val="00C43B97"/>
    <w:rsid w:val="00D21A26"/>
    <w:rsid w:val="00EF57D8"/>
    <w:rsid w:val="00F7792F"/>
    <w:rsid w:val="00FA76CF"/>
    <w:rsid w:val="00FD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7F3D"/>
  <w15:docId w15:val="{902DBF14-06D3-4BA5-A4FB-D8B3410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7D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EF57D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EF57D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F57D8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Default">
    <w:name w:val="Default"/>
    <w:uiPriority w:val="99"/>
    <w:rsid w:val="00EF57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2">
    <w:name w:val="Основной текст (2) + Курсив"/>
    <w:basedOn w:val="a0"/>
    <w:uiPriority w:val="99"/>
    <w:rsid w:val="00EF57D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6">
    <w:name w:val="Emphasis"/>
    <w:basedOn w:val="a0"/>
    <w:uiPriority w:val="99"/>
    <w:qFormat/>
    <w:rsid w:val="00EF57D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21A26"/>
    <w:pPr>
      <w:widowControl w:val="0"/>
      <w:autoSpaceDE w:val="0"/>
      <w:autoSpaceDN w:val="0"/>
      <w:spacing w:before="48"/>
      <w:ind w:left="60" w:right="42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1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4554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49-14" TargetMode="External"/><Relationship Id="rId13" Type="http://schemas.openxmlformats.org/officeDocument/2006/relationships/hyperlink" Target="https://zakon.rada.gov.ua/laws/show/1549-14" TargetMode="External"/><Relationship Id="rId18" Type="http://schemas.openxmlformats.org/officeDocument/2006/relationships/hyperlink" Target="https://ips.ligazakon.net/document/view/kp110779?ed=2011_07_11&amp;an=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ps.ligazakon.net/document/view/kp110779?ed=2011_07_11&amp;an=11" TargetMode="External"/><Relationship Id="rId7" Type="http://schemas.openxmlformats.org/officeDocument/2006/relationships/hyperlink" Target="https://zakon.rada.gov.ua/laws/show/1549-14" TargetMode="External"/><Relationship Id="rId12" Type="http://schemas.openxmlformats.org/officeDocument/2006/relationships/hyperlink" Target="https://zakon.rada.gov.ua/laws/show/1549-14" TargetMode="External"/><Relationship Id="rId17" Type="http://schemas.openxmlformats.org/officeDocument/2006/relationships/hyperlink" Target="https://ips.ligazakon.net/document/view/kp110779?ed=2011_07_11&amp;an=11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kp110779?ed=2011_07_11&amp;an=11" TargetMode="External"/><Relationship Id="rId20" Type="http://schemas.openxmlformats.org/officeDocument/2006/relationships/hyperlink" Target="https://ips.ligazakon.net/document/view/kp110779?ed=2011_07_11&amp;an=11" TargetMode="External"/><Relationship Id="rId1" Type="http://schemas.openxmlformats.org/officeDocument/2006/relationships/styles" Target="styles.xml"/><Relationship Id="rId6" Type="http://schemas.openxmlformats.org/officeDocument/2006/relationships/hyperlink" Target="mailto:gu@vn.pfu.gov.ua" TargetMode="External"/><Relationship Id="rId11" Type="http://schemas.openxmlformats.org/officeDocument/2006/relationships/hyperlink" Target="https://zakon.rada.gov.ua/laws/show/1549-14" TargetMode="External"/><Relationship Id="rId24" Type="http://schemas.openxmlformats.org/officeDocument/2006/relationships/hyperlink" Target="https://ips.ligazakon.net/document/view/kp110779?ed=2011_07_11&amp;an=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ps.ligazakon.net/document/view/kp110779?ed=2011_07_11&amp;an=11" TargetMode="External"/><Relationship Id="rId23" Type="http://schemas.openxmlformats.org/officeDocument/2006/relationships/hyperlink" Target="https://ips.ligazakon.net/document/view/kp110779?ed=2011_07_11&amp;an=11" TargetMode="External"/><Relationship Id="rId10" Type="http://schemas.openxmlformats.org/officeDocument/2006/relationships/hyperlink" Target="https://zakon.rada.gov.ua/laws/show/1549-14" TargetMode="External"/><Relationship Id="rId19" Type="http://schemas.openxmlformats.org/officeDocument/2006/relationships/hyperlink" Target="https://ips.ligazakon.net/document/view/kp110779?ed=2011_07_11&amp;an=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549-14" TargetMode="External"/><Relationship Id="rId14" Type="http://schemas.openxmlformats.org/officeDocument/2006/relationships/hyperlink" Target="https://ips.ligazakon.net/document/view/kp110779?ed=2011_07_11&amp;an=11" TargetMode="External"/><Relationship Id="rId22" Type="http://schemas.openxmlformats.org/officeDocument/2006/relationships/hyperlink" Target="https://ips.ligazakon.net/document/view/kp110779?ed=2011_07_11&amp;an=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4842</Words>
  <Characters>2761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Подзігун Людмила Петрівна</dc:creator>
  <cp:lastModifiedBy>Адмін</cp:lastModifiedBy>
  <cp:revision>6</cp:revision>
  <dcterms:created xsi:type="dcterms:W3CDTF">2025-08-14T11:40:00Z</dcterms:created>
  <dcterms:modified xsi:type="dcterms:W3CDTF">2025-08-27T09:13:00Z</dcterms:modified>
</cp:coreProperties>
</file>