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4" w:rsidRDefault="00646594" w:rsidP="00CF42CF">
      <w:pPr>
        <w:spacing w:line="240" w:lineRule="auto"/>
        <w:jc w:val="center"/>
        <w:rPr>
          <w:lang w:val="uk-UA"/>
        </w:rPr>
      </w:pPr>
    </w:p>
    <w:p w:rsidR="00646594" w:rsidRDefault="00646594" w:rsidP="00CF42CF">
      <w:pPr>
        <w:spacing w:line="240" w:lineRule="auto"/>
        <w:jc w:val="center"/>
        <w:rPr>
          <w:lang w:val="uk-UA"/>
        </w:rPr>
      </w:pPr>
    </w:p>
    <w:p w:rsidR="00CF42CF" w:rsidRDefault="00CF42CF" w:rsidP="00CF42CF">
      <w:pPr>
        <w:spacing w:line="240" w:lineRule="auto"/>
        <w:jc w:val="center"/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419100" cy="581025"/>
            <wp:effectExtent l="19050" t="0" r="0" b="0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CF" w:rsidRDefault="00CF42CF" w:rsidP="00CF42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2C25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  <w:r w:rsidRPr="007D2C25">
        <w:rPr>
          <w:rFonts w:ascii="Times New Roman" w:hAnsi="Times New Roman"/>
          <w:sz w:val="28"/>
          <w:szCs w:val="28"/>
        </w:rPr>
        <w:t> </w:t>
      </w:r>
    </w:p>
    <w:p w:rsidR="00CF42CF" w:rsidRPr="006F3410" w:rsidRDefault="00CF42CF" w:rsidP="00CF42C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proofErr w:type="spellStart"/>
      <w:r w:rsidRPr="006F3410">
        <w:rPr>
          <w:rStyle w:val="normaltextrun"/>
          <w:rFonts w:ascii="Times New Roman" w:hAnsi="Times New Roman"/>
          <w:b/>
          <w:sz w:val="28"/>
          <w:szCs w:val="28"/>
        </w:rPr>
        <w:t>Вінницька</w:t>
      </w:r>
      <w:proofErr w:type="spellEnd"/>
      <w:r w:rsidRPr="006F3410">
        <w:rPr>
          <w:rStyle w:val="normaltextrun"/>
          <w:rFonts w:ascii="Times New Roman" w:hAnsi="Times New Roman"/>
          <w:b/>
          <w:sz w:val="28"/>
          <w:szCs w:val="28"/>
        </w:rPr>
        <w:t xml:space="preserve">  область</w:t>
      </w:r>
    </w:p>
    <w:p w:rsidR="00CF42CF" w:rsidRPr="006F3410" w:rsidRDefault="00CF42CF" w:rsidP="00CF42CF">
      <w:pPr>
        <w:pStyle w:val="paragraph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6F3410">
        <w:rPr>
          <w:rStyle w:val="normaltextrun"/>
          <w:b/>
          <w:sz w:val="28"/>
          <w:szCs w:val="28"/>
        </w:rPr>
        <w:t>Вінницький</w:t>
      </w:r>
      <w:proofErr w:type="spellEnd"/>
      <w:r w:rsidRPr="006F3410">
        <w:rPr>
          <w:rStyle w:val="normaltextrun"/>
          <w:b/>
          <w:sz w:val="28"/>
          <w:szCs w:val="28"/>
        </w:rPr>
        <w:t xml:space="preserve"> район </w:t>
      </w:r>
    </w:p>
    <w:p w:rsidR="00C41836" w:rsidRPr="00C41836" w:rsidRDefault="00CF42CF" w:rsidP="0081754F">
      <w:pPr>
        <w:spacing w:after="0" w:line="240" w:lineRule="auto"/>
        <w:jc w:val="center"/>
        <w:rPr>
          <w:rStyle w:val="eop"/>
          <w:rFonts w:ascii="Times New Roman" w:hAnsi="Times New Roman"/>
          <w:b/>
          <w:sz w:val="32"/>
          <w:szCs w:val="32"/>
          <w:lang w:val="uk-UA"/>
        </w:rPr>
      </w:pPr>
      <w:r w:rsidRPr="006F3410">
        <w:rPr>
          <w:rStyle w:val="eop"/>
          <w:rFonts w:ascii="Times New Roman" w:hAnsi="Times New Roman"/>
          <w:b/>
          <w:sz w:val="28"/>
          <w:szCs w:val="28"/>
        </w:rPr>
        <w:t> </w:t>
      </w:r>
      <w:proofErr w:type="gramStart"/>
      <w:r w:rsidRPr="006F3410">
        <w:rPr>
          <w:rStyle w:val="normaltextrun"/>
          <w:rFonts w:ascii="Times New Roman" w:hAnsi="Times New Roman"/>
          <w:b/>
          <w:sz w:val="32"/>
          <w:szCs w:val="32"/>
        </w:rPr>
        <w:t>Погребищенська</w:t>
      </w:r>
      <w:r>
        <w:rPr>
          <w:rStyle w:val="normaltextrun"/>
          <w:rFonts w:ascii="Times New Roman" w:hAnsi="Times New Roman"/>
          <w:b/>
          <w:sz w:val="32"/>
          <w:szCs w:val="32"/>
          <w:lang w:val="uk-UA"/>
        </w:rPr>
        <w:t xml:space="preserve">  </w:t>
      </w:r>
      <w:proofErr w:type="spellStart"/>
      <w:r w:rsidRPr="006F3410">
        <w:rPr>
          <w:rStyle w:val="normaltextrun"/>
          <w:rFonts w:ascii="Times New Roman" w:hAnsi="Times New Roman"/>
          <w:b/>
          <w:sz w:val="32"/>
          <w:szCs w:val="32"/>
        </w:rPr>
        <w:t>міська</w:t>
      </w:r>
      <w:proofErr w:type="spellEnd"/>
      <w:proofErr w:type="gramEnd"/>
      <w:r w:rsidRPr="006F3410">
        <w:rPr>
          <w:rStyle w:val="normaltextrun"/>
          <w:rFonts w:ascii="Times New Roman" w:hAnsi="Times New Roman"/>
          <w:b/>
          <w:sz w:val="32"/>
          <w:szCs w:val="32"/>
        </w:rPr>
        <w:t xml:space="preserve"> рада</w:t>
      </w:r>
      <w:r w:rsidRPr="006F3410">
        <w:rPr>
          <w:rStyle w:val="eop"/>
          <w:rFonts w:ascii="Times New Roman" w:hAnsi="Times New Roman"/>
          <w:b/>
          <w:sz w:val="32"/>
          <w:szCs w:val="32"/>
        </w:rPr>
        <w:t> </w:t>
      </w:r>
    </w:p>
    <w:p w:rsidR="00CF42CF" w:rsidRPr="006F3410" w:rsidRDefault="0081754F" w:rsidP="00CF42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eop"/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CF42CF">
        <w:rPr>
          <w:rStyle w:val="eop"/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CF42CF" w:rsidRPr="006F3410">
        <w:rPr>
          <w:rStyle w:val="eop"/>
          <w:rFonts w:ascii="Times New Roman" w:hAnsi="Times New Roman"/>
          <w:b/>
          <w:sz w:val="24"/>
          <w:szCs w:val="24"/>
        </w:rPr>
        <w:t> </w:t>
      </w:r>
      <w:r w:rsidR="006E09E8">
        <w:rPr>
          <w:rStyle w:val="normaltextrun"/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="006E09E8">
        <w:rPr>
          <w:rStyle w:val="normaltextrun"/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CF42CF" w:rsidRPr="006F3410">
        <w:rPr>
          <w:rStyle w:val="normaltextrun"/>
          <w:rFonts w:ascii="Times New Roman" w:hAnsi="Times New Roman"/>
          <w:b/>
          <w:bCs/>
          <w:sz w:val="28"/>
          <w:szCs w:val="28"/>
        </w:rPr>
        <w:t> Я</w:t>
      </w:r>
      <w:r w:rsidR="006E09E8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CF42CF" w:rsidRPr="006F3410">
        <w:rPr>
          <w:rStyle w:val="eop"/>
          <w:rFonts w:ascii="Times New Roman" w:hAnsi="Times New Roman"/>
          <w:b/>
          <w:sz w:val="24"/>
          <w:szCs w:val="24"/>
        </w:rPr>
        <w:t> </w:t>
      </w:r>
    </w:p>
    <w:p w:rsidR="003B433E" w:rsidRDefault="00CF42CF" w:rsidP="00CF42C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  <w:lang w:val="uk-UA"/>
        </w:rPr>
      </w:pPr>
      <w:r w:rsidRPr="006F3410">
        <w:rPr>
          <w:rStyle w:val="eop"/>
          <w:rFonts w:ascii="Times New Roman" w:hAnsi="Times New Roman"/>
          <w:b/>
          <w:sz w:val="28"/>
          <w:szCs w:val="28"/>
        </w:rPr>
        <w:t> </w:t>
      </w:r>
    </w:p>
    <w:p w:rsidR="00CF42CF" w:rsidRPr="006F3410" w:rsidRDefault="003B433E" w:rsidP="00CF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normaltextrun"/>
          <w:rFonts w:ascii="Times New Roman" w:hAnsi="Times New Roman"/>
          <w:b/>
          <w:sz w:val="28"/>
          <w:szCs w:val="28"/>
          <w:lang w:val="uk-UA"/>
        </w:rPr>
        <w:t>15</w:t>
      </w:r>
      <w:r w:rsidR="00082B3A">
        <w:rPr>
          <w:rStyle w:val="normaltextru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42CF">
        <w:rPr>
          <w:rStyle w:val="normaltextrun"/>
          <w:rFonts w:ascii="Times New Roman" w:hAnsi="Times New Roman"/>
          <w:b/>
          <w:sz w:val="28"/>
          <w:szCs w:val="28"/>
          <w:lang w:val="uk-UA"/>
        </w:rPr>
        <w:t>грудня</w:t>
      </w:r>
      <w:r w:rsidR="00CF42CF" w:rsidRPr="006F3410">
        <w:rPr>
          <w:rStyle w:val="normaltextrun"/>
          <w:rFonts w:ascii="Times New Roman" w:hAnsi="Times New Roman"/>
          <w:b/>
          <w:sz w:val="28"/>
          <w:szCs w:val="28"/>
        </w:rPr>
        <w:t xml:space="preserve"> 2020 року           </w:t>
      </w:r>
      <w:r w:rsidR="006E09E8">
        <w:rPr>
          <w:rStyle w:val="normaltextrun"/>
          <w:rFonts w:ascii="Times New Roman" w:hAnsi="Times New Roman"/>
          <w:b/>
          <w:sz w:val="28"/>
          <w:szCs w:val="28"/>
        </w:rPr>
        <w:t xml:space="preserve">       </w:t>
      </w:r>
      <w:r w:rsidR="00CF42CF" w:rsidRPr="006F3410">
        <w:rPr>
          <w:rStyle w:val="normaltextrun"/>
          <w:rFonts w:ascii="Times New Roman" w:hAnsi="Times New Roman"/>
          <w:b/>
          <w:sz w:val="28"/>
          <w:szCs w:val="28"/>
        </w:rPr>
        <w:t xml:space="preserve"> </w:t>
      </w:r>
      <w:r w:rsidR="00CF42CF" w:rsidRPr="006F3410">
        <w:rPr>
          <w:rStyle w:val="normaltextrun"/>
          <w:rFonts w:ascii="Times New Roman" w:hAnsi="Times New Roman"/>
          <w:b/>
          <w:bCs/>
          <w:sz w:val="28"/>
          <w:szCs w:val="28"/>
        </w:rPr>
        <w:t>№</w:t>
      </w:r>
      <w:r w:rsidR="006E09E8">
        <w:rPr>
          <w:rStyle w:val="normaltextrun"/>
          <w:rFonts w:ascii="Times New Roman" w:hAnsi="Times New Roman"/>
          <w:b/>
          <w:sz w:val="28"/>
          <w:szCs w:val="28"/>
        </w:rPr>
        <w:t>41</w:t>
      </w:r>
      <w:r w:rsidR="00CF42CF" w:rsidRPr="006F3410">
        <w:rPr>
          <w:rStyle w:val="normaltextrun"/>
          <w:rFonts w:ascii="Times New Roman" w:hAnsi="Times New Roman"/>
          <w:b/>
          <w:sz w:val="28"/>
          <w:szCs w:val="28"/>
        </w:rPr>
        <w:t xml:space="preserve"> </w:t>
      </w:r>
      <w:r w:rsidR="00CF42CF" w:rsidRPr="006F3410">
        <w:rPr>
          <w:rStyle w:val="eop"/>
          <w:rFonts w:ascii="Times New Roman" w:hAnsi="Times New Roman"/>
          <w:b/>
          <w:sz w:val="28"/>
          <w:szCs w:val="28"/>
        </w:rPr>
        <w:t> </w:t>
      </w:r>
      <w:r w:rsidR="006E09E8">
        <w:rPr>
          <w:rStyle w:val="eop"/>
          <w:rFonts w:ascii="Times New Roman" w:hAnsi="Times New Roman"/>
          <w:b/>
          <w:sz w:val="28"/>
          <w:szCs w:val="28"/>
        </w:rPr>
        <w:t xml:space="preserve">                 </w:t>
      </w:r>
      <w:r w:rsidR="00CF42CF">
        <w:rPr>
          <w:rStyle w:val="eop"/>
          <w:rFonts w:ascii="Times New Roman" w:hAnsi="Times New Roman"/>
          <w:b/>
          <w:sz w:val="28"/>
          <w:szCs w:val="28"/>
          <w:lang w:val="uk-UA"/>
        </w:rPr>
        <w:t>2</w:t>
      </w:r>
      <w:r w:rsidR="006E09E8">
        <w:rPr>
          <w:rStyle w:val="eop"/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F42CF" w:rsidRPr="006F3410">
        <w:rPr>
          <w:rStyle w:val="normaltextrun"/>
          <w:rFonts w:ascii="Times New Roman" w:hAnsi="Times New Roman"/>
          <w:b/>
          <w:bCs/>
          <w:sz w:val="28"/>
          <w:szCs w:val="28"/>
        </w:rPr>
        <w:t>сесія</w:t>
      </w:r>
      <w:proofErr w:type="spellEnd"/>
      <w:r w:rsidR="00CF42CF" w:rsidRPr="006F3410">
        <w:rPr>
          <w:rStyle w:val="normaltextrun"/>
          <w:rFonts w:ascii="Times New Roman" w:hAnsi="Times New Roman"/>
          <w:b/>
          <w:bCs/>
          <w:sz w:val="28"/>
          <w:szCs w:val="28"/>
        </w:rPr>
        <w:t>  8 скликання</w:t>
      </w:r>
      <w:r w:rsidR="00CF42CF" w:rsidRPr="006F3410">
        <w:rPr>
          <w:rStyle w:val="eop"/>
          <w:rFonts w:ascii="Times New Roman" w:hAnsi="Times New Roman"/>
          <w:b/>
          <w:sz w:val="28"/>
          <w:szCs w:val="28"/>
        </w:rPr>
        <w:t> </w:t>
      </w:r>
    </w:p>
    <w:p w:rsidR="00CF42CF" w:rsidRPr="006F3410" w:rsidRDefault="00CF42CF" w:rsidP="00CF42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F42CF" w:rsidRPr="00CB65C5" w:rsidRDefault="00CF42CF" w:rsidP="00CF42CF">
      <w:pPr>
        <w:pStyle w:val="2"/>
        <w:rPr>
          <w:sz w:val="28"/>
          <w:szCs w:val="28"/>
        </w:rPr>
      </w:pPr>
      <w:r w:rsidRPr="00CB65C5">
        <w:rPr>
          <w:sz w:val="28"/>
          <w:szCs w:val="28"/>
        </w:rPr>
        <w:t>Про створення</w:t>
      </w:r>
      <w:r>
        <w:rPr>
          <w:sz w:val="28"/>
          <w:szCs w:val="28"/>
        </w:rPr>
        <w:t xml:space="preserve"> фінансового управління</w:t>
      </w:r>
      <w:r w:rsidR="00C41836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Погребищенської міської</w:t>
      </w:r>
      <w:r w:rsidRPr="00CB65C5">
        <w:rPr>
          <w:sz w:val="28"/>
          <w:szCs w:val="28"/>
        </w:rPr>
        <w:t xml:space="preserve">  ради</w:t>
      </w:r>
    </w:p>
    <w:p w:rsidR="00CF42CF" w:rsidRDefault="00CF42CF" w:rsidP="00CF42CF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42CF" w:rsidRPr="00B17FEF" w:rsidRDefault="00CF42CF" w:rsidP="00CF42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63B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п.3,6 ч.1 ст.26, ч.1,2 ст.11,ст.54, ч.1 ст.59 Закону України «Про місцеве самоврядування в Україні», </w:t>
      </w:r>
      <w:r w:rsidRPr="007B263B">
        <w:rPr>
          <w:rFonts w:ascii="Times New Roman" w:hAnsi="Times New Roman"/>
          <w:sz w:val="28"/>
          <w:szCs w:val="28"/>
          <w:lang w:val="uk-UA"/>
        </w:rPr>
        <w:t xml:space="preserve">Закону України від 17.09.2020 року №907-ІХ «Про внесення змін до Бюджетного кодексу України»,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враховуючи подання Погребищенського міського голови щодо утворення виконавчого органу – фінансового управління Погребищенської міської ради</w:t>
      </w:r>
      <w:r w:rsidRPr="00865D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висновок постійної к</w:t>
      </w:r>
      <w:r w:rsidR="006E09E8">
        <w:rPr>
          <w:rFonts w:ascii="Times New Roman" w:hAnsi="Times New Roman"/>
          <w:sz w:val="28"/>
          <w:szCs w:val="28"/>
          <w:lang w:val="uk-UA"/>
        </w:rPr>
        <w:t xml:space="preserve">омісії міської ради  </w:t>
      </w:r>
      <w:r w:rsidR="006E09E8" w:rsidRPr="006E09E8">
        <w:rPr>
          <w:rFonts w:ascii="Times New Roman" w:hAnsi="Times New Roman" w:cs="Times New Roman"/>
          <w:bCs/>
          <w:sz w:val="28"/>
          <w:szCs w:val="28"/>
          <w:lang w:val="uk-UA"/>
        </w:rPr>
        <w:t>з  питань  планування фінансів і бюджету, соціально-економічного розвитку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E0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FEF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Pr="00B17FEF">
        <w:rPr>
          <w:rFonts w:ascii="Times New Roman" w:hAnsi="Times New Roman"/>
          <w:sz w:val="28"/>
          <w:szCs w:val="28"/>
          <w:lang w:val="uk-UA" w:eastAsia="ru-RU"/>
        </w:rPr>
        <w:t>здійснення функцій зі складання, виконання місцевого бюджету, контролю за витрачанням коштів розпорядниками бюджетних коштів, а також інші функції, пов’язані з управлінням коштами місцевого бюджету,</w:t>
      </w:r>
      <w:r w:rsidRPr="00B17FEF">
        <w:rPr>
          <w:rFonts w:ascii="Times New Roman" w:hAnsi="Times New Roman"/>
          <w:sz w:val="28"/>
          <w:szCs w:val="28"/>
          <w:lang w:val="uk-UA"/>
        </w:rPr>
        <w:t xml:space="preserve"> Погребищенська міська</w:t>
      </w:r>
      <w:r w:rsidRPr="00B17FEF">
        <w:rPr>
          <w:rFonts w:ascii="Times New Roman" w:hAnsi="Times New Roman"/>
          <w:sz w:val="28"/>
          <w:szCs w:val="28"/>
          <w:lang w:val="uk-UA" w:eastAsia="ru-RU"/>
        </w:rPr>
        <w:t xml:space="preserve">  рада ВИРІШИЛА:</w:t>
      </w:r>
    </w:p>
    <w:p w:rsidR="00CF42CF" w:rsidRPr="00C270DB" w:rsidRDefault="00CF42CF" w:rsidP="00CF42CF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CF42CF" w:rsidRPr="00C270DB" w:rsidRDefault="00CF42CF" w:rsidP="00CF42CF">
      <w:pPr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270DB">
        <w:rPr>
          <w:rFonts w:ascii="Times New Roman" w:hAnsi="Times New Roman"/>
          <w:sz w:val="28"/>
          <w:szCs w:val="28"/>
          <w:lang w:val="uk-UA"/>
        </w:rPr>
        <w:t xml:space="preserve">Створити виконавчий орган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C270DB">
        <w:rPr>
          <w:rFonts w:ascii="Times New Roman" w:hAnsi="Times New Roman"/>
          <w:sz w:val="28"/>
          <w:szCs w:val="28"/>
          <w:lang w:val="uk-UA"/>
        </w:rPr>
        <w:t>ради – фінансов</w:t>
      </w:r>
      <w:r>
        <w:rPr>
          <w:rFonts w:ascii="Times New Roman" w:hAnsi="Times New Roman"/>
          <w:sz w:val="28"/>
          <w:szCs w:val="28"/>
          <w:lang w:val="uk-UA"/>
        </w:rPr>
        <w:t>е управління</w:t>
      </w:r>
      <w:r w:rsidR="00773D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Погребищенської міської</w:t>
      </w:r>
      <w:r w:rsidRPr="00C270DB">
        <w:rPr>
          <w:rFonts w:ascii="Times New Roman" w:hAnsi="Times New Roman"/>
          <w:sz w:val="28"/>
          <w:szCs w:val="28"/>
          <w:lang w:val="uk-UA"/>
        </w:rPr>
        <w:t xml:space="preserve"> ради у статусі юридичної особи публічного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B4A22">
        <w:rPr>
          <w:rFonts w:ascii="Times New Roman" w:hAnsi="Times New Roman"/>
          <w:sz w:val="28"/>
          <w:szCs w:val="28"/>
          <w:lang w:val="uk-UA"/>
        </w:rPr>
        <w:t>як окремий виконавчий орган міської ради</w:t>
      </w:r>
      <w:r w:rsidRPr="00C270DB">
        <w:rPr>
          <w:rFonts w:ascii="Times New Roman" w:hAnsi="Times New Roman"/>
          <w:sz w:val="28"/>
          <w:szCs w:val="28"/>
          <w:lang w:val="uk-UA"/>
        </w:rPr>
        <w:t>.</w:t>
      </w:r>
    </w:p>
    <w:p w:rsidR="00CF42CF" w:rsidRDefault="00CF42CF" w:rsidP="00CF42CF">
      <w:pPr>
        <w:pStyle w:val="10"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0DB">
        <w:rPr>
          <w:rFonts w:ascii="Times New Roman" w:hAnsi="Times New Roman"/>
          <w:sz w:val="28"/>
          <w:szCs w:val="28"/>
          <w:lang w:val="uk-UA" w:eastAsia="ru-RU"/>
        </w:rPr>
        <w:t>Затвердити Положення про фінансов</w:t>
      </w:r>
      <w:r>
        <w:rPr>
          <w:rFonts w:ascii="Times New Roman" w:hAnsi="Times New Roman"/>
          <w:sz w:val="28"/>
          <w:szCs w:val="28"/>
          <w:lang w:val="uk-UA" w:eastAsia="ru-RU"/>
        </w:rPr>
        <w:t>е управління</w:t>
      </w:r>
      <w:r w:rsidR="00773DD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Погребищенської міської</w:t>
      </w:r>
      <w:r w:rsidRPr="00C270DB">
        <w:rPr>
          <w:rFonts w:ascii="Times New Roman" w:hAnsi="Times New Roman"/>
          <w:sz w:val="28"/>
          <w:szCs w:val="28"/>
          <w:lang w:val="uk-UA" w:eastAsia="ru-RU"/>
        </w:rPr>
        <w:t xml:space="preserve"> ради  </w:t>
      </w:r>
      <w:r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C270DB">
        <w:rPr>
          <w:rFonts w:ascii="Times New Roman" w:hAnsi="Times New Roman"/>
          <w:sz w:val="28"/>
          <w:szCs w:val="28"/>
          <w:lang w:val="uk-UA" w:eastAsia="ru-RU"/>
        </w:rPr>
        <w:t>додат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C270DB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1)</w:t>
      </w:r>
      <w:r w:rsidRPr="00C270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F42CF" w:rsidRDefault="00CF42CF" w:rsidP="00CF42CF">
      <w:pPr>
        <w:pStyle w:val="10"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штатний  розпис фінансового управління Погребищенської міської ради (додаток 2)</w:t>
      </w:r>
    </w:p>
    <w:p w:rsidR="00CF42CF" w:rsidRPr="00C270DB" w:rsidRDefault="00CF42CF" w:rsidP="00CF42CF">
      <w:pPr>
        <w:pStyle w:val="10"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Визначити фінансове управління  Погребищенської міської ради головним розпорядником коштів місцевого бюджету.</w:t>
      </w:r>
    </w:p>
    <w:p w:rsidR="00CF42CF" w:rsidRDefault="00CF42CF" w:rsidP="00CF42CF">
      <w:pPr>
        <w:tabs>
          <w:tab w:val="left" w:pos="900"/>
          <w:tab w:val="left" w:pos="1080"/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</w:t>
      </w:r>
      <w:r w:rsidRPr="00C270DB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C270DB">
        <w:rPr>
          <w:rFonts w:ascii="Times New Roman" w:hAnsi="Times New Roman"/>
          <w:sz w:val="28"/>
          <w:szCs w:val="28"/>
          <w:lang w:val="uk-UA"/>
        </w:rPr>
        <w:t xml:space="preserve">Уповноважити </w:t>
      </w:r>
      <w:r w:rsidR="001C74CC"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C270DB">
        <w:rPr>
          <w:rFonts w:ascii="Times New Roman" w:hAnsi="Times New Roman"/>
          <w:sz w:val="28"/>
          <w:szCs w:val="28"/>
          <w:lang w:val="uk-UA"/>
        </w:rPr>
        <w:t xml:space="preserve"> фінансового </w:t>
      </w:r>
      <w:r>
        <w:rPr>
          <w:rFonts w:ascii="Times New Roman" w:hAnsi="Times New Roman"/>
          <w:sz w:val="28"/>
          <w:szCs w:val="28"/>
          <w:lang w:val="uk-UA"/>
        </w:rPr>
        <w:t>управління Погребищенської міської ради</w:t>
      </w:r>
      <w:r w:rsidRPr="00C270D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270DB">
        <w:rPr>
          <w:rFonts w:ascii="Times New Roman" w:hAnsi="Times New Roman"/>
          <w:color w:val="000000"/>
          <w:sz w:val="28"/>
          <w:szCs w:val="28"/>
          <w:lang w:val="uk-UA"/>
        </w:rPr>
        <w:t>ровести необхідні дії щодо державної реєстрації</w:t>
      </w:r>
      <w:r w:rsidRPr="001424EF">
        <w:rPr>
          <w:rFonts w:ascii="Times New Roman" w:hAnsi="Times New Roman"/>
          <w:sz w:val="28"/>
          <w:szCs w:val="28"/>
          <w:lang w:val="uk-UA"/>
        </w:rPr>
        <w:t xml:space="preserve"> фінансового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773D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</w:t>
      </w:r>
      <w:r w:rsidRPr="001424EF">
        <w:rPr>
          <w:rFonts w:ascii="Times New Roman" w:hAnsi="Times New Roman"/>
          <w:sz w:val="28"/>
          <w:szCs w:val="28"/>
          <w:lang w:val="uk-UA"/>
        </w:rPr>
        <w:t>ради</w:t>
      </w:r>
      <w:r w:rsidRPr="001424EF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юридичної особи, в Єдиному державному реєстрі юридичних осіб, фізичних 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424EF">
        <w:rPr>
          <w:rFonts w:ascii="Times New Roman" w:hAnsi="Times New Roman"/>
          <w:color w:val="000000"/>
          <w:sz w:val="28"/>
          <w:szCs w:val="28"/>
          <w:lang w:val="uk-UA"/>
        </w:rPr>
        <w:t>підприємців та громадських формувань, відповідно до чинного законодавства</w:t>
      </w:r>
      <w:r w:rsidRPr="001424EF">
        <w:rPr>
          <w:rFonts w:ascii="Times New Roman" w:hAnsi="Times New Roman"/>
          <w:sz w:val="28"/>
          <w:szCs w:val="28"/>
          <w:lang w:val="uk-UA"/>
        </w:rPr>
        <w:t>.</w:t>
      </w:r>
    </w:p>
    <w:p w:rsidR="00CF42CF" w:rsidRDefault="00CF42CF" w:rsidP="0081754F">
      <w:pPr>
        <w:tabs>
          <w:tab w:val="left" w:pos="900"/>
          <w:tab w:val="left" w:pos="1080"/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</w:t>
      </w:r>
      <w:r w:rsidRPr="001424EF">
        <w:rPr>
          <w:rFonts w:ascii="Times New Roman" w:hAnsi="Times New Roman"/>
          <w:bCs/>
          <w:sz w:val="28"/>
          <w:szCs w:val="28"/>
          <w:lang w:val="uk-UA" w:eastAsia="ru-RU"/>
        </w:rPr>
        <w:t>. К</w:t>
      </w:r>
      <w:r w:rsidRPr="001424EF">
        <w:rPr>
          <w:rFonts w:ascii="Times New Roman" w:hAnsi="Times New Roman"/>
          <w:sz w:val="28"/>
          <w:szCs w:val="28"/>
          <w:lang w:val="uk-UA" w:eastAsia="ru-RU"/>
        </w:rPr>
        <w:t xml:space="preserve">онтроль за виконанням рішення покласти на постійну комісію </w:t>
      </w:r>
      <w:r w:rsidRPr="001424EF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54F" w:rsidRPr="006E09E8">
        <w:rPr>
          <w:rFonts w:ascii="Times New Roman" w:hAnsi="Times New Roman" w:cs="Times New Roman"/>
          <w:bCs/>
          <w:sz w:val="28"/>
          <w:szCs w:val="28"/>
          <w:lang w:val="uk-UA"/>
        </w:rPr>
        <w:t>планування фінансів і бюджету, соціально-економічного розвитку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754F" w:rsidRPr="007B263B" w:rsidRDefault="0081754F" w:rsidP="0081754F">
      <w:pPr>
        <w:tabs>
          <w:tab w:val="left" w:pos="900"/>
          <w:tab w:val="left" w:pos="1080"/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2CF" w:rsidRDefault="0081754F" w:rsidP="008175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</w:t>
      </w:r>
      <w:r w:rsidR="00CF42CF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Міський</w:t>
      </w:r>
      <w:r w:rsidR="00CF42CF" w:rsidRPr="007B263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голова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 w:rsidR="00CF42CF" w:rsidRPr="007B263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</w:t>
      </w:r>
      <w:r w:rsidR="00CF42CF" w:rsidRPr="007B263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7543E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="00CF42CF" w:rsidRPr="007B263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7543EF">
        <w:rPr>
          <w:rFonts w:ascii="Times New Roman" w:hAnsi="Times New Roman"/>
          <w:b/>
          <w:bCs/>
          <w:sz w:val="28"/>
          <w:szCs w:val="28"/>
          <w:lang w:val="uk-UA" w:eastAsia="ru-RU"/>
        </w:rPr>
        <w:t>С.</w:t>
      </w:r>
      <w:r w:rsidR="00CF42CF">
        <w:rPr>
          <w:rFonts w:ascii="Times New Roman" w:hAnsi="Times New Roman"/>
          <w:b/>
          <w:bCs/>
          <w:sz w:val="28"/>
          <w:szCs w:val="28"/>
          <w:lang w:val="uk-UA" w:eastAsia="ru-RU"/>
        </w:rPr>
        <w:t>Волинський</w:t>
      </w:r>
      <w:bookmarkStart w:id="0" w:name="_Hlk56667943"/>
      <w:proofErr w:type="spellEnd"/>
    </w:p>
    <w:bookmarkEnd w:id="0"/>
    <w:p w:rsidR="00646594" w:rsidRDefault="00646594" w:rsidP="006E09E8">
      <w:pPr>
        <w:pStyle w:val="Style2"/>
        <w:widowControl/>
        <w:shd w:val="clear" w:color="auto" w:fill="FFFFFF" w:themeFill="background1"/>
        <w:spacing w:line="240" w:lineRule="auto"/>
        <w:jc w:val="left"/>
        <w:rPr>
          <w:rStyle w:val="FontStyle32"/>
          <w:sz w:val="24"/>
          <w:szCs w:val="24"/>
          <w:lang w:val="uk-UA" w:eastAsia="uk-UA"/>
        </w:rPr>
      </w:pPr>
    </w:p>
    <w:p w:rsidR="00646594" w:rsidRDefault="00646594" w:rsidP="007A2DF6">
      <w:pPr>
        <w:pStyle w:val="Style2"/>
        <w:widowControl/>
        <w:shd w:val="clear" w:color="auto" w:fill="FFFFFF" w:themeFill="background1"/>
        <w:spacing w:line="240" w:lineRule="auto"/>
        <w:rPr>
          <w:rStyle w:val="FontStyle32"/>
          <w:sz w:val="24"/>
          <w:szCs w:val="24"/>
          <w:lang w:val="uk-UA" w:eastAsia="uk-UA"/>
        </w:rPr>
      </w:pPr>
    </w:p>
    <w:p w:rsidR="000D360F" w:rsidRPr="00CF628C" w:rsidRDefault="006E09E8" w:rsidP="007A2DF6">
      <w:pPr>
        <w:pStyle w:val="Style2"/>
        <w:widowControl/>
        <w:shd w:val="clear" w:color="auto" w:fill="FFFFFF" w:themeFill="background1"/>
        <w:spacing w:line="240" w:lineRule="auto"/>
        <w:rPr>
          <w:rStyle w:val="FontStyle32"/>
          <w:sz w:val="24"/>
          <w:szCs w:val="24"/>
          <w:lang w:val="uk-UA" w:eastAsia="uk-UA"/>
        </w:rPr>
      </w:pPr>
      <w:r>
        <w:rPr>
          <w:rStyle w:val="FontStyle32"/>
          <w:sz w:val="24"/>
          <w:szCs w:val="24"/>
          <w:lang w:val="uk-UA" w:eastAsia="uk-UA"/>
        </w:rPr>
        <w:t>Д</w:t>
      </w:r>
      <w:r w:rsidR="000D360F" w:rsidRPr="00CF628C">
        <w:rPr>
          <w:rStyle w:val="FontStyle32"/>
          <w:sz w:val="24"/>
          <w:szCs w:val="24"/>
          <w:lang w:val="uk-UA" w:eastAsia="uk-UA"/>
        </w:rPr>
        <w:t>одаток</w:t>
      </w:r>
      <w:r w:rsidR="007543EF">
        <w:rPr>
          <w:rStyle w:val="FontStyle32"/>
          <w:sz w:val="24"/>
          <w:szCs w:val="24"/>
          <w:lang w:val="uk-UA" w:eastAsia="uk-UA"/>
        </w:rPr>
        <w:t xml:space="preserve"> </w:t>
      </w:r>
      <w:r w:rsidR="001B0B8D" w:rsidRPr="00CF628C">
        <w:rPr>
          <w:rStyle w:val="FontStyle32"/>
          <w:sz w:val="24"/>
          <w:szCs w:val="24"/>
          <w:lang w:val="uk-UA" w:eastAsia="uk-UA"/>
        </w:rPr>
        <w:t>1</w:t>
      </w:r>
    </w:p>
    <w:p w:rsidR="000D360F" w:rsidRPr="00CF628C" w:rsidRDefault="000D360F" w:rsidP="007A2DF6">
      <w:pPr>
        <w:pStyle w:val="Style2"/>
        <w:widowControl/>
        <w:shd w:val="clear" w:color="auto" w:fill="FFFFFF" w:themeFill="background1"/>
        <w:spacing w:line="240" w:lineRule="auto"/>
        <w:rPr>
          <w:rStyle w:val="FontStyle32"/>
          <w:sz w:val="24"/>
          <w:szCs w:val="24"/>
          <w:lang w:val="uk-UA" w:eastAsia="uk-UA"/>
        </w:rPr>
      </w:pPr>
      <w:r w:rsidRPr="00CF628C">
        <w:rPr>
          <w:rStyle w:val="FontStyle32"/>
          <w:sz w:val="24"/>
          <w:szCs w:val="24"/>
          <w:lang w:val="uk-UA" w:eastAsia="uk-UA"/>
        </w:rPr>
        <w:t>до рішення</w:t>
      </w:r>
      <w:r w:rsidR="00CF628C">
        <w:rPr>
          <w:rStyle w:val="FontStyle32"/>
          <w:sz w:val="24"/>
          <w:szCs w:val="24"/>
          <w:lang w:val="uk-UA" w:eastAsia="uk-UA"/>
        </w:rPr>
        <w:t xml:space="preserve"> 2</w:t>
      </w:r>
      <w:r w:rsidR="007543EF">
        <w:rPr>
          <w:rStyle w:val="FontStyle32"/>
          <w:sz w:val="24"/>
          <w:szCs w:val="24"/>
          <w:lang w:val="uk-UA" w:eastAsia="uk-UA"/>
        </w:rPr>
        <w:t xml:space="preserve"> </w:t>
      </w:r>
      <w:r w:rsidRPr="00CF628C">
        <w:rPr>
          <w:rStyle w:val="FontStyle32"/>
          <w:sz w:val="24"/>
          <w:szCs w:val="24"/>
          <w:lang w:val="uk-UA" w:eastAsia="uk-UA"/>
        </w:rPr>
        <w:t xml:space="preserve">сесії </w:t>
      </w:r>
      <w:r w:rsidR="002E21D7" w:rsidRPr="00CF628C">
        <w:rPr>
          <w:rStyle w:val="FontStyle32"/>
          <w:sz w:val="24"/>
          <w:szCs w:val="24"/>
          <w:lang w:val="uk-UA" w:eastAsia="uk-UA"/>
        </w:rPr>
        <w:t>Погребищенської</w:t>
      </w:r>
      <w:r w:rsidRPr="00CF628C">
        <w:rPr>
          <w:rStyle w:val="FontStyle32"/>
          <w:sz w:val="24"/>
          <w:szCs w:val="24"/>
          <w:lang w:val="uk-UA" w:eastAsia="uk-UA"/>
        </w:rPr>
        <w:t xml:space="preserve"> міської ради </w:t>
      </w:r>
    </w:p>
    <w:p w:rsidR="000D360F" w:rsidRPr="00CF628C" w:rsidRDefault="00670DE0" w:rsidP="007A2DF6">
      <w:pPr>
        <w:pStyle w:val="Style2"/>
        <w:widowControl/>
        <w:shd w:val="clear" w:color="auto" w:fill="FFFFFF" w:themeFill="background1"/>
        <w:spacing w:line="240" w:lineRule="auto"/>
        <w:rPr>
          <w:rStyle w:val="FontStyle32"/>
          <w:sz w:val="24"/>
          <w:szCs w:val="24"/>
          <w:lang w:val="uk-UA" w:eastAsia="uk-UA"/>
        </w:rPr>
      </w:pPr>
      <w:r w:rsidRPr="00CF628C">
        <w:rPr>
          <w:rStyle w:val="FontStyle32"/>
          <w:sz w:val="24"/>
          <w:szCs w:val="24"/>
          <w:lang w:val="uk-UA" w:eastAsia="uk-UA"/>
        </w:rPr>
        <w:t>8</w:t>
      </w:r>
      <w:r w:rsidR="000D360F" w:rsidRPr="00CF628C">
        <w:rPr>
          <w:rStyle w:val="FontStyle32"/>
          <w:sz w:val="24"/>
          <w:szCs w:val="24"/>
          <w:lang w:val="uk-UA" w:eastAsia="uk-UA"/>
        </w:rPr>
        <w:t xml:space="preserve"> скликання від </w:t>
      </w:r>
      <w:r w:rsidR="00602575">
        <w:rPr>
          <w:rStyle w:val="FontStyle32"/>
          <w:sz w:val="24"/>
          <w:szCs w:val="24"/>
          <w:lang w:val="uk-UA" w:eastAsia="uk-UA"/>
        </w:rPr>
        <w:t>15</w:t>
      </w:r>
      <w:r w:rsidR="00CF628C">
        <w:rPr>
          <w:rStyle w:val="FontStyle32"/>
          <w:sz w:val="24"/>
          <w:szCs w:val="24"/>
          <w:lang w:val="uk-UA" w:eastAsia="uk-UA"/>
        </w:rPr>
        <w:t xml:space="preserve"> грудня  </w:t>
      </w:r>
      <w:r w:rsidRPr="00CF628C">
        <w:rPr>
          <w:rStyle w:val="FontStyle32"/>
          <w:sz w:val="24"/>
          <w:szCs w:val="24"/>
          <w:lang w:val="uk-UA" w:eastAsia="uk-UA"/>
        </w:rPr>
        <w:t xml:space="preserve">2020 </w:t>
      </w:r>
      <w:r w:rsidR="007543EF">
        <w:rPr>
          <w:rStyle w:val="FontStyle32"/>
          <w:sz w:val="24"/>
          <w:szCs w:val="24"/>
          <w:lang w:val="uk-UA" w:eastAsia="uk-UA"/>
        </w:rPr>
        <w:t>р. №41</w:t>
      </w:r>
    </w:p>
    <w:p w:rsidR="000D360F" w:rsidRDefault="000D360F" w:rsidP="007A2DF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5A5A5A"/>
          <w:sz w:val="18"/>
          <w:szCs w:val="18"/>
          <w:lang w:val="uk-UA"/>
        </w:rPr>
      </w:pPr>
    </w:p>
    <w:p w:rsidR="000D360F" w:rsidRDefault="000D360F" w:rsidP="00284D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D6C" w:rsidRPr="00B73D6C" w:rsidRDefault="00B73D6C" w:rsidP="00670D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73D6C">
        <w:rPr>
          <w:rFonts w:ascii="Times New Roman" w:hAnsi="Times New Roman" w:cs="Times New Roman"/>
          <w:b/>
          <w:sz w:val="40"/>
          <w:szCs w:val="40"/>
          <w:lang w:val="uk-UA"/>
        </w:rPr>
        <w:t>ПОЛОЖЕННЯ</w:t>
      </w:r>
    </w:p>
    <w:p w:rsidR="007A0861" w:rsidRDefault="00B73D6C" w:rsidP="00670D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A0861">
        <w:rPr>
          <w:rFonts w:ascii="Times New Roman" w:hAnsi="Times New Roman" w:cs="Times New Roman"/>
          <w:b/>
          <w:sz w:val="28"/>
          <w:szCs w:val="28"/>
          <w:lang w:val="uk-UA"/>
        </w:rPr>
        <w:t>ФІНАНСОВЕ УПРАВЛІННЯ</w:t>
      </w:r>
    </w:p>
    <w:p w:rsidR="00891F68" w:rsidRPr="00B73D6C" w:rsidRDefault="002E21D7" w:rsidP="00670D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r w:rsidR="00B73D6C" w:rsidRPr="00B7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0374BF" w:rsidRPr="001C688D" w:rsidRDefault="000374BF" w:rsidP="00284D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4239F" w:rsidRPr="001C68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A4239F" w:rsidRPr="001C688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>альні положення</w:t>
      </w:r>
    </w:p>
    <w:p w:rsidR="00891F68" w:rsidRDefault="00A4239F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8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758C2" w:rsidRPr="001C68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E6E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управління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="00B73D6C"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9D" w:rsidRPr="007B536E">
        <w:rPr>
          <w:rFonts w:ascii="Times New Roman" w:hAnsi="Times New Roman" w:cs="Times New Roman"/>
          <w:sz w:val="28"/>
          <w:szCs w:val="28"/>
          <w:lang w:val="uk-UA"/>
        </w:rPr>
        <w:t>є виконавчим органом ради,  підзвітним, підконтрольним</w:t>
      </w:r>
      <w:r w:rsidR="0090389D" w:rsidRPr="007B5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міській раді</w:t>
      </w:r>
      <w:r w:rsidR="0090389D" w:rsidRPr="007B536E">
        <w:rPr>
          <w:rFonts w:ascii="Times New Roman" w:hAnsi="Times New Roman" w:cs="Times New Roman"/>
          <w:sz w:val="28"/>
          <w:szCs w:val="28"/>
          <w:lang w:val="uk-UA"/>
        </w:rPr>
        <w:t xml:space="preserve"> і підпорядкованим </w:t>
      </w:r>
      <w:r w:rsidR="0090389D" w:rsidRPr="00001D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міському голові</w:t>
      </w:r>
      <w:r w:rsidR="00001D62" w:rsidRPr="00001D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01D62">
        <w:rPr>
          <w:rFonts w:ascii="Times New Roman" w:hAnsi="Times New Roman" w:cs="Times New Roman"/>
          <w:sz w:val="28"/>
          <w:szCs w:val="28"/>
          <w:lang w:val="uk-UA"/>
        </w:rPr>
        <w:t>Деп</w:t>
      </w:r>
      <w:r w:rsidR="00C748A7" w:rsidRPr="00001D62">
        <w:rPr>
          <w:rFonts w:ascii="Times New Roman" w:hAnsi="Times New Roman" w:cs="Times New Roman"/>
          <w:sz w:val="28"/>
          <w:szCs w:val="28"/>
          <w:lang w:val="uk-UA"/>
        </w:rPr>
        <w:t>артаменту фінансів</w:t>
      </w:r>
      <w:r w:rsidR="005E5E6E" w:rsidRPr="00001D62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</w:t>
      </w:r>
      <w:r w:rsidR="005E5E6E">
        <w:rPr>
          <w:rFonts w:ascii="Times New Roman" w:hAnsi="Times New Roman" w:cs="Times New Roman"/>
          <w:sz w:val="28"/>
          <w:szCs w:val="28"/>
          <w:lang w:val="uk-UA"/>
        </w:rPr>
        <w:t xml:space="preserve">жавної адміністрації, Міністерству фінансів України ( далі – МФУ) та </w:t>
      </w:r>
      <w:r w:rsidR="006758C2" w:rsidRPr="001C688D">
        <w:rPr>
          <w:rFonts w:ascii="Times New Roman" w:hAnsi="Times New Roman" w:cs="Times New Roman"/>
          <w:sz w:val="28"/>
          <w:szCs w:val="28"/>
          <w:lang w:val="uk-UA"/>
        </w:rPr>
        <w:t>іншим центральним органам виконавчої влади.</w:t>
      </w:r>
    </w:p>
    <w:p w:rsidR="00284DD2" w:rsidRDefault="00A4239F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DD2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758C2" w:rsidRPr="00284D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5E6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="00284DD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утворюється</w:t>
      </w:r>
      <w:r w:rsidR="005E5E6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</w:t>
      </w:r>
      <w:r w:rsidR="00284DD2">
        <w:rPr>
          <w:rFonts w:ascii="Times New Roman" w:hAnsi="Times New Roman" w:cs="Times New Roman"/>
          <w:sz w:val="28"/>
          <w:szCs w:val="28"/>
          <w:lang w:val="uk-UA"/>
        </w:rPr>
        <w:t xml:space="preserve"> та реєструється в порядку, визначеному законом, що регулює діяльність відповідної неприбуткової організації.</w:t>
      </w:r>
    </w:p>
    <w:p w:rsidR="00902E69" w:rsidRDefault="00E8370D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902E69" w:rsidRPr="00902E6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управління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="00B73D6C" w:rsidRPr="00902E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758C2" w:rsidRPr="00902E69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Конституцією та законами України, </w:t>
      </w:r>
      <w:r w:rsidR="00902E69" w:rsidRPr="00902E69">
        <w:rPr>
          <w:rFonts w:ascii="Times New Roman" w:hAnsi="Times New Roman" w:cs="Times New Roman"/>
          <w:sz w:val="28"/>
          <w:szCs w:val="28"/>
          <w:lang w:val="uk-UA"/>
        </w:rPr>
        <w:t>Бюджетним та Податковим кодексами України, Указами Президента України, постановами Верховної Ради України, Кабінету Міністрів України, наказами Мінфіну, рішеннями міської ради, її виконавчого комітету, розпорядженнями міського голови прийнятими у межах їх компетенції, а також цим Положенням</w:t>
      </w:r>
      <w:r w:rsidR="00902E69" w:rsidRPr="005E5E6E">
        <w:rPr>
          <w:lang w:val="uk-UA"/>
        </w:rPr>
        <w:t>.</w:t>
      </w:r>
    </w:p>
    <w:p w:rsidR="009D2A2A" w:rsidRDefault="00A4239F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8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4D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02E6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управління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утримується за рахунок коштів міського бюджету.</w:t>
      </w:r>
    </w:p>
    <w:p w:rsidR="00996412" w:rsidRPr="003B0FC2" w:rsidRDefault="00FA5B81" w:rsidP="00996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Майно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, яке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знаходиться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балансі</w:t>
      </w:r>
      <w:proofErr w:type="spellEnd"/>
      <w:r w:rsidR="00996412">
        <w:rPr>
          <w:rFonts w:ascii="Times New Roman" w:hAnsi="Times New Roman"/>
          <w:sz w:val="28"/>
          <w:szCs w:val="28"/>
          <w:lang w:val="uk-UA" w:eastAsia="ru-RU"/>
        </w:rPr>
        <w:t xml:space="preserve"> фінансового</w:t>
      </w:r>
      <w:r w:rsidR="00773DD8">
        <w:rPr>
          <w:rFonts w:ascii="Times New Roman" w:hAnsi="Times New Roman"/>
          <w:sz w:val="28"/>
          <w:szCs w:val="28"/>
          <w:lang w:eastAsia="ru-RU"/>
        </w:rPr>
        <w:t xml:space="preserve"> Управління </w:t>
      </w:r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є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комунальною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власністю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val="uk-UA" w:eastAsia="ru-RU"/>
        </w:rPr>
        <w:t xml:space="preserve"> Погребищенської </w:t>
      </w:r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96412" w:rsidRPr="003B0FC2">
        <w:rPr>
          <w:rFonts w:ascii="Times New Roman" w:hAnsi="Times New Roman"/>
          <w:sz w:val="28"/>
          <w:szCs w:val="28"/>
          <w:lang w:val="uk-UA" w:eastAsia="ru-RU"/>
        </w:rPr>
        <w:t>територіальної  громади</w:t>
      </w:r>
      <w:proofErr w:type="gram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перебуває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оперативному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управлінні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>.</w:t>
      </w:r>
    </w:p>
    <w:p w:rsidR="00996412" w:rsidRPr="003B0FC2" w:rsidRDefault="00FA5B81" w:rsidP="00996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Бухгалтерський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облік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складання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фінансової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звітності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Управління проводиться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вимог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 xml:space="preserve"> чинного </w:t>
      </w:r>
      <w:proofErr w:type="spellStart"/>
      <w:r w:rsidR="00996412" w:rsidRPr="003B0FC2">
        <w:rPr>
          <w:rFonts w:ascii="Times New Roman" w:hAnsi="Times New Roman"/>
          <w:sz w:val="28"/>
          <w:szCs w:val="28"/>
          <w:lang w:eastAsia="ru-RU"/>
        </w:rPr>
        <w:t>законодавства</w:t>
      </w:r>
      <w:proofErr w:type="spellEnd"/>
      <w:r w:rsidR="00996412" w:rsidRPr="003B0FC2">
        <w:rPr>
          <w:rFonts w:ascii="Times New Roman" w:hAnsi="Times New Roman"/>
          <w:sz w:val="28"/>
          <w:szCs w:val="28"/>
          <w:lang w:eastAsia="ru-RU"/>
        </w:rPr>
        <w:t>.</w:t>
      </w:r>
    </w:p>
    <w:p w:rsidR="00284DD2" w:rsidRDefault="00284DD2" w:rsidP="00284DD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84DD2">
        <w:rPr>
          <w:color w:val="444444"/>
          <w:sz w:val="28"/>
          <w:szCs w:val="28"/>
          <w:lang w:val="uk-UA"/>
        </w:rPr>
        <w:t>1</w:t>
      </w:r>
      <w:r w:rsidRPr="00284D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284DD2">
        <w:rPr>
          <w:sz w:val="28"/>
          <w:szCs w:val="28"/>
          <w:lang w:val="uk-UA"/>
        </w:rPr>
        <w:t xml:space="preserve">. </w:t>
      </w:r>
      <w:r w:rsidR="00902E69">
        <w:rPr>
          <w:sz w:val="28"/>
          <w:szCs w:val="28"/>
          <w:lang w:val="uk-UA"/>
        </w:rPr>
        <w:t>Фінансове управління</w:t>
      </w:r>
      <w:r w:rsidR="00C41836">
        <w:rPr>
          <w:sz w:val="28"/>
          <w:szCs w:val="28"/>
          <w:lang w:val="uk-UA"/>
        </w:rPr>
        <w:t xml:space="preserve"> </w:t>
      </w:r>
      <w:r w:rsidR="002E21D7">
        <w:rPr>
          <w:sz w:val="28"/>
          <w:szCs w:val="28"/>
          <w:lang w:val="uk-UA"/>
        </w:rPr>
        <w:t>Погребищенської</w:t>
      </w:r>
      <w:r w:rsidRPr="00284DD2">
        <w:rPr>
          <w:sz w:val="28"/>
          <w:szCs w:val="28"/>
          <w:lang w:val="uk-UA"/>
        </w:rPr>
        <w:t xml:space="preserve"> міської ради є юридичною особою і</w:t>
      </w:r>
      <w:r w:rsidR="00CF628C">
        <w:rPr>
          <w:sz w:val="28"/>
          <w:szCs w:val="28"/>
          <w:lang w:val="uk-UA"/>
        </w:rPr>
        <w:t xml:space="preserve"> неприбутковою </w:t>
      </w:r>
      <w:r w:rsidRPr="00284DD2">
        <w:rPr>
          <w:sz w:val="28"/>
          <w:szCs w:val="28"/>
          <w:lang w:val="uk-UA"/>
        </w:rPr>
        <w:t xml:space="preserve"> бюджетною установою має самостійний баланс, рахунки в </w:t>
      </w:r>
      <w:r w:rsidR="00E8370D">
        <w:rPr>
          <w:sz w:val="28"/>
          <w:szCs w:val="28"/>
          <w:lang w:val="uk-UA"/>
        </w:rPr>
        <w:t>органах</w:t>
      </w:r>
      <w:r w:rsidRPr="00284DD2">
        <w:rPr>
          <w:sz w:val="28"/>
          <w:szCs w:val="28"/>
          <w:lang w:val="uk-UA"/>
        </w:rPr>
        <w:t xml:space="preserve"> Державної казначейської служби України, печатку із зображенням Державного Герба України і своїм найменуванням</w:t>
      </w:r>
      <w:r w:rsidR="00E8370D">
        <w:rPr>
          <w:sz w:val="28"/>
          <w:szCs w:val="28"/>
          <w:lang w:val="uk-UA"/>
        </w:rPr>
        <w:t>, власні бланки та штампи</w:t>
      </w:r>
      <w:r w:rsidRPr="00284DD2">
        <w:rPr>
          <w:sz w:val="28"/>
          <w:szCs w:val="28"/>
          <w:lang w:val="uk-UA"/>
        </w:rPr>
        <w:t>.</w:t>
      </w:r>
      <w:r w:rsidRPr="00284DD2">
        <w:rPr>
          <w:sz w:val="28"/>
          <w:szCs w:val="28"/>
        </w:rPr>
        <w:t>  </w:t>
      </w:r>
    </w:p>
    <w:p w:rsidR="00CF628C" w:rsidRPr="003B0FC2" w:rsidRDefault="00CF628C" w:rsidP="00CF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3B0FC2">
        <w:rPr>
          <w:rFonts w:ascii="Times New Roman" w:hAnsi="Times New Roman"/>
          <w:sz w:val="28"/>
          <w:szCs w:val="28"/>
          <w:lang w:val="uk-UA" w:eastAsia="ru-RU"/>
        </w:rPr>
        <w:t>Забороняється розподіл отриманих доходів (прибутків) або їх частини серед засновників (учасників), працівників (крім оплати їх праці, податків та зборів, або надання с</w:t>
      </w:r>
      <w:r w:rsidRPr="003B0FC2">
        <w:rPr>
          <w:rFonts w:ascii="Times New Roman" w:hAnsi="Times New Roman"/>
          <w:sz w:val="28"/>
          <w:szCs w:val="28"/>
          <w:lang w:val="uk-UA"/>
        </w:rPr>
        <w:t>оціальні послуг</w:t>
      </w:r>
      <w:r w:rsidRPr="003B0FC2">
        <w:rPr>
          <w:rFonts w:ascii="Times New Roman" w:hAnsi="Times New Roman"/>
          <w:sz w:val="28"/>
          <w:szCs w:val="28"/>
          <w:lang w:val="uk-UA" w:eastAsia="ru-RU"/>
        </w:rPr>
        <w:t>), членів органів управління та інших, пов’язаних з ними осіб.  </w:t>
      </w:r>
    </w:p>
    <w:p w:rsidR="00CF628C" w:rsidRPr="003B0FC2" w:rsidRDefault="00CF628C" w:rsidP="00CF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3B0FC2">
        <w:rPr>
          <w:rFonts w:ascii="Times New Roman" w:hAnsi="Times New Roman"/>
          <w:sz w:val="28"/>
          <w:szCs w:val="28"/>
          <w:lang w:val="uk-UA" w:eastAsia="ru-RU"/>
        </w:rPr>
        <w:t>Доходи (прибутки) використовуються виключно для фінансування видатків на утримання Управління та його структурних підрозділів, реалізації мети (цілей, завдань) та напрямків діяльності, визначених цим Положенням.</w:t>
      </w:r>
    </w:p>
    <w:p w:rsidR="00284DD2" w:rsidRPr="00773DD8" w:rsidRDefault="00284DD2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D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8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знаходження: Україна, Вінницька область, 2</w:t>
      </w:r>
      <w:r w:rsidR="00E8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00, м. </w:t>
      </w:r>
      <w:r w:rsidR="00E8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E8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Богдана Хмельницького</w:t>
      </w:r>
      <w:r w:rsidR="00E8370D" w:rsidRPr="0077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110</w:t>
      </w:r>
    </w:p>
    <w:p w:rsidR="00284DD2" w:rsidRPr="00284DD2" w:rsidRDefault="00284DD2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Засновником </w:t>
      </w:r>
      <w:r w:rsidR="00902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управління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E8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Погребищенська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рада.</w:t>
      </w:r>
    </w:p>
    <w:p w:rsidR="00284DD2" w:rsidRPr="00284DD2" w:rsidRDefault="00284DD2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.Організаційно-правова форма </w:t>
      </w:r>
      <w:r w:rsidR="00902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управління</w:t>
      </w:r>
      <w:r w:rsidRPr="00284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орган місцевого самоврядування.</w:t>
      </w:r>
    </w:p>
    <w:p w:rsidR="00284DD2" w:rsidRPr="00284DD2" w:rsidRDefault="00284DD2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12" w:rsidRDefault="00996412" w:rsidP="00902E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412" w:rsidRDefault="00996412" w:rsidP="00902E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39F" w:rsidRPr="00D208CD" w:rsidRDefault="00F60CC7" w:rsidP="00902E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F4A34" w:rsidRPr="00D208CD">
        <w:rPr>
          <w:rFonts w:ascii="Times New Roman" w:hAnsi="Times New Roman" w:cs="Times New Roman"/>
          <w:b/>
          <w:sz w:val="28"/>
          <w:szCs w:val="28"/>
          <w:lang w:val="uk-UA"/>
        </w:rPr>
        <w:t>Основні з</w:t>
      </w:r>
      <w:r w:rsidR="00A4239F" w:rsidRPr="00D208CD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902E69" w:rsidRPr="00D20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</w:p>
    <w:p w:rsidR="00EF4A34" w:rsidRPr="00C8402C" w:rsidRDefault="00EF4A34" w:rsidP="00C8402C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управління є: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державної бюджетної політики на території Погребищенської міської ради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ради);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разом з іншими виконавчими 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ради, структурними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підрозділами ради аналізу фінансово-економічного стану територіальної громади,перспектив її подальшого розвитку;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розроблення в установленому порядку про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 та його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прогнозу на середньостроковий період і подання їх на попередній розгляд та схвалення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ради;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та виконання в установленому порядку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>міс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ького бюджету;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 і цільового використання бюджетних коштів;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розробка пропозицій щодо удосконалення методів фінансового і бюджетного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планування та здійснення витрат;</w:t>
      </w:r>
    </w:p>
    <w:p w:rsidR="00F60CC7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загальної організації та управління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бюджету,координація в межах своєї компетенції діяльності учасників бюджетного процесу з питань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>виконання бюджету;</w:t>
      </w:r>
    </w:p>
    <w:p w:rsidR="00EF4A34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прогнозу бюджету та проекту рішення про бюджет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ради,схвалених виконавчим комітетом, на засіданнях постійних комісій та пленарних засіданнях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F60CC7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C41836" w:rsidRDefault="00C41836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2.9.здійснення контролю за дотриманням бюджетного законодавства на усіх стадіях бюджетного процесу.</w:t>
      </w:r>
    </w:p>
    <w:p w:rsidR="00646594" w:rsidRPr="00C8402C" w:rsidRDefault="00646594" w:rsidP="00C8402C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EF4A34" w:rsidRPr="00EF4A34" w:rsidRDefault="00EF4A34" w:rsidP="00EF4A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3.Повноваження  управління </w:t>
      </w:r>
    </w:p>
    <w:p w:rsidR="00EF4A34" w:rsidRPr="00D208CD" w:rsidRDefault="00902E69" w:rsidP="00D208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8CD">
        <w:rPr>
          <w:rFonts w:ascii="Times New Roman" w:hAnsi="Times New Roman" w:cs="Times New Roman"/>
          <w:sz w:val="28"/>
          <w:szCs w:val="28"/>
          <w:lang w:val="uk-UA"/>
        </w:rPr>
        <w:t>Управління відповідно до покладених на нього завдань: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реалізацію державної бюджетної політики в межах 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</w:t>
      </w:r>
      <w:r w:rsidR="00C4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виконання Конституції і законів України, актів Президента України,Кабінету Міністрів України, наказів Міністерства фінансів України та здійснення контролю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>за їх реалізацією;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у межах своїх повноважень захист прав і законних інтересів фізичних та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>юридичних осіб;</w:t>
      </w:r>
    </w:p>
    <w:p w:rsidR="00C8402C" w:rsidRPr="00C8402C" w:rsidRDefault="00D83105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готує пропозиції щодо фінансового забезпечення заходів соціально-економічного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територіальної громади;</w:t>
      </w:r>
    </w:p>
    <w:p w:rsidR="00C8402C" w:rsidRPr="00C8402C" w:rsidRDefault="00D83105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розробленні балансу фінансових 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ської ради, аналізує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соціально- економічні показники розвитку територіальної громади та враховує їх під час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проекту та прогнозу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бюджету;</w:t>
      </w:r>
    </w:p>
    <w:p w:rsidR="00C8402C" w:rsidRPr="00C8402C" w:rsidRDefault="00D83105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вносить пропозиції щодо 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740AB4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бюджету;</w:t>
      </w:r>
    </w:p>
    <w:p w:rsidR="00C8402C" w:rsidRPr="00C8402C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бере участь у:</w:t>
      </w:r>
    </w:p>
    <w:p w:rsidR="00C8402C" w:rsidRPr="00C8402C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підготовці заходів щодо розвитку територіальної громади та регіонального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>розвитку;</w:t>
      </w:r>
    </w:p>
    <w:p w:rsidR="00C8402C" w:rsidRPr="00C8402C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погодженні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ктів нормативно-правових актів, розроблених іншими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виконавчими органами та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ської ради ;</w:t>
      </w:r>
    </w:p>
    <w:p w:rsidR="00646594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розробленні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ктів нормативно-правових актів, головними розробниками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яких є інші виконавчі органи та структурні підрозділи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ської ради 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підготовці пропозицій стосовно доцільності запровадження місцевих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податків, зборів, пільг;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розробленні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ктів розпоряджень голови </w:t>
      </w:r>
      <w:r w:rsidR="00740AB4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ської ради;</w:t>
      </w:r>
    </w:p>
    <w:p w:rsidR="00C8402C" w:rsidRPr="00C8402C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3.8.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аналізує соціально-економічні показники розвитку територіальної громади та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враховує їх під час складання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бюджету;</w:t>
      </w:r>
    </w:p>
    <w:p w:rsidR="00C8402C" w:rsidRPr="00C8402C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здійснення заходів щодо запобігання і протидії корупції;</w:t>
      </w:r>
    </w:p>
    <w:p w:rsidR="00C8402C" w:rsidRPr="00C8402C" w:rsidRDefault="00740AB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3.10.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розробляє і доводить до відома головних розпорядників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ського бюджету інструкції з підготовки бюджетних пропозицій до прогнозу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бюджету;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під час складання і розгляду прогнозу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 аналіз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бюджетних пропозицій, поданих головним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включення бюджетної пропозиції до прогнозу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бюджету;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і доводить до відома головних розпорядників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 інструкції з підготовки бюджетних запитів;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3.14.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визначає порядок та строки розроблення бюджетних запитів головними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>розпорядниками бюджетних коштів;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під час складання і розгляду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 аналіз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запитів, поданих головним розпорядником бюджетних коштів, щодо 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його в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ідповідності меті, пріоритетності, а також дієвості та ефективності використання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бюджетних коштів;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3.16.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включення бюджетного запиту до пропозицій до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ського бюджету;</w:t>
      </w:r>
    </w:p>
    <w:p w:rsidR="00C8402C" w:rsidRPr="00C8402C" w:rsidRDefault="00CB3AE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звітів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голови;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3.18.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готує самостійно або разом з іншими виконавчими органами та структурними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підрозділами ради інформаційні та аналітичні матеріали для подання їх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ському голові;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3.19.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порядок складання і виконання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3.20.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складає і затверджує розпис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бюджету, вносить в установленому порядку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зміни до нього, забезпечує протягом бюджетного періоду відповідність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бюджету встановленим бюджетним призначенням; якщо до початку нового бюджетного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періоду не прийнято рішення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ський бюджет складає та затверджує тимчасовий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розпис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 з обмеженнями, встановленими Бюджетним кодексом України;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3.21.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складає та затверджує паспорти по бюджетних програмах, виконання яких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забезпечує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3.22.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погоджує паспорти бюджетних програм головних розпорядників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бюджету;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3.23.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розподіл та перерахування коштів з рахунків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головним розпорядникам бюджетних коштів та іншим бюджетам відповідно до вимог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3.24.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 правильність складення і затвердження кошторисів та планів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 установами та організаціями, які фінансуються з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C8402C" w:rsidRPr="00C8402C" w:rsidRDefault="002B38CE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3.25.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експертизи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ських програм стосовно забезпеченості їх фінансовими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ресурсами;</w:t>
      </w:r>
    </w:p>
    <w:p w:rsidR="00646594" w:rsidRDefault="00E5573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3.26.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за участю органів, що контролюють справляння надходжень до бюджету,прогнозування та аналіз надходження доходів до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>бюджету, вносить пропозиції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>щодо заходів з мобілізації додаткових надходжень до нього;</w:t>
      </w:r>
    </w:p>
    <w:p w:rsidR="00C8402C" w:rsidRPr="00C8402C" w:rsidRDefault="00E55731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3.27.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виконання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бюджету, забезпечує разом з територіальними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органами Державної податкової служби України, Державної казначейської служби України,іншими структурними підрозділами ради надходження доходів до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вживає заходів щодо ефективного витрачання бюджетних коштів;</w:t>
      </w:r>
    </w:p>
    <w:p w:rsidR="00C8402C" w:rsidRPr="00C8402C" w:rsidRDefault="00B44487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3.28.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готує і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ській раді офіційний висновок про перевиконання чи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недовиконання дохідної частини загального фонду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бюджету, про обсяг залишків</w:t>
      </w:r>
      <w:r w:rsidR="0099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коштів загального та спеціального (крім власних надходжень) фондів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E07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для прийняття рішення про внесення змін до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3.29.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розміщує тимчасово вільні кошти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99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на вкладних (депозитних) рахунках банків;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3.30.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аналізує бюджетну та фінансову звітність про виконання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інших фінансових звітів, поданих територіальними органами Державної казначейської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служби України;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3.31.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інформує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голову про стан виконання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кожний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і подає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ради річний та квартальний звіти про виконання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3.32.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звернення щодо виділення коштів із резервного фонду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бюджету та готує пропозиції щодо прийняття відповідних рішень;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3.33.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розглядає у встановленому законодавством порядку звернення громадян,підприємств, установ і організацій;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3.34.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опрацьовує запити і звернення народних депутатів України та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ради;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3.35.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погоджує висновки та подання контролюючих органів щодо повернення</w:t>
      </w:r>
    </w:p>
    <w:p w:rsidR="00C8402C" w:rsidRPr="00C8402C" w:rsidRDefault="00C8402C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помилково чи надміру зарахованих коштів з </w:t>
      </w:r>
      <w:r w:rsidR="002B38C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3.36.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погоджує рішення Державної податкової служби щодо надання розстрочення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(відстрочення) податкових зобов’язань або податкового боргу за місцевими податками та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зборами;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3.37.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опрацьовує висновки постійних комісій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3.38.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готує (бере участь у підготовці) про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угод, договорів, меморандумів, протоколів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зустрічей делегацій і робочих груп у межах своїх повноважень;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3.39.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контроль за дотриманням бюджетного законодавства на кожній стадії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бюджетного процесу;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3.40.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попередження про неналежне виконання бюджетного законодавства з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вимогою щодо усунення порушення бюджетного законодавства;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3.41.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застосування визначених Бюджетним кодексом України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заходів впливу до учасників бюджетного процесу за порушення бюджетного законодавства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у межах встановлених повноважень, на підставі протоколу про порушення бюджетного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законодавства або акта ревізії та доданих до них матеріалів, зокрема: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зупинення операцій з бюджетними коштами;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призупинення бюджетних асигнувань;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зменшення бюджетних асигнувань;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повернення бюджетних коштів до бюджету;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безспірне вилучення коштів з бюджету;</w:t>
      </w:r>
    </w:p>
    <w:p w:rsidR="00646594" w:rsidRDefault="0064659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3.42.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доступ до публічної інформації, розпорядником якої є Фінансов</w:t>
      </w:r>
      <w:r>
        <w:rPr>
          <w:rFonts w:ascii="Times New Roman" w:hAnsi="Times New Roman" w:cs="Times New Roman"/>
          <w:sz w:val="28"/>
          <w:szCs w:val="28"/>
          <w:lang w:val="uk-UA"/>
        </w:rPr>
        <w:t>е управління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3.43.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потреби готує документи на отримання позики в територіальному відділенні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Державної казначейської служби України з єдиного казначейського рахунку для покриття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тимчасових касових розривів, пов’язаних із забезпеченням захищених видатків;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3.44.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роботу з укомплектування, зберігання, ведення обліку та використання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архівних документів;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3.45.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захист персональних даних;</w:t>
      </w:r>
    </w:p>
    <w:p w:rsidR="00C8402C" w:rsidRPr="00C8402C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3.46.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забезпечує створення належних виробничих та соціально-побутових умов для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2E69" w:rsidRDefault="004A5160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3.47.</w:t>
      </w:r>
      <w:r w:rsidR="00C8402C" w:rsidRPr="00C8402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інші передбачені законом повноваження.</w:t>
      </w:r>
    </w:p>
    <w:p w:rsidR="00646594" w:rsidRDefault="00646594" w:rsidP="00C840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5FD" w:rsidRPr="001C688D" w:rsidRDefault="004D45FD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758C2" w:rsidRPr="001C6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</w:t>
      </w:r>
      <w:r w:rsidR="00D84E1F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</w:p>
    <w:p w:rsidR="007164B8" w:rsidRDefault="00D84E1F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8CD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="00D35888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758C2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 </w:t>
      </w:r>
    </w:p>
    <w:p w:rsidR="007164B8" w:rsidRPr="007164B8" w:rsidRDefault="007164B8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4.1.п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редставляти інтереси у взаємовідносинах з іншими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виконавчими 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ської ради, з міністерствами, іншими центральними органами</w:t>
      </w:r>
      <w:r w:rsidR="0064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виконавчої влади, органами місцевого самоврядування, підприємствами, установами та</w:t>
      </w:r>
      <w:r w:rsidR="0064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64B8" w:rsidRPr="007164B8" w:rsidRDefault="007164B8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4.2.о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держувати в установленому законодавством порядку від інших виконавчих</w:t>
      </w:r>
      <w:r w:rsidR="0064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 xml:space="preserve"> ради, структурних підрозділів ради, територіальних органів Державної</w:t>
      </w:r>
      <w:r w:rsidR="0064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казначейської служби України, Державної податкової служби України, підприємств, установ</w:t>
      </w:r>
      <w:r w:rsidR="0064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та організацій незалежно від форми власності та їх посадових осіб документи, матеріали та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інформацію з питань, що виникають під час складання, розгляду, затвердження і виконання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бюджету та звітування про його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64B8" w:rsidRPr="007164B8" w:rsidRDefault="007164B8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з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алучати фахівців інших виконавчих органів, структурних підрозділів ради,підприємств, установ та організацій, об’єднань громадян (за погодженням з їх керівниками)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питань, що належать до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управління;</w:t>
      </w:r>
    </w:p>
    <w:p w:rsidR="007164B8" w:rsidRPr="007164B8" w:rsidRDefault="007164B8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с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кликати в установленому порядку наради з питань, що належать до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управління;</w:t>
      </w:r>
    </w:p>
    <w:p w:rsidR="007164B8" w:rsidRPr="007164B8" w:rsidRDefault="007164B8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4.5.п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ідписувати документи в межах компетенції, в тому числі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 xml:space="preserve">платіжні,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розрахункові та інші розпорядчі документи;</w:t>
      </w:r>
    </w:p>
    <w:p w:rsidR="00D84E1F" w:rsidRDefault="007164B8" w:rsidP="007164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рганізовувати та здійснювати в установленому порядку контроль (перевірки) за</w:t>
      </w:r>
      <w:r w:rsidR="00A1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дотриманням бюджетного законодавства установами та організаціями, які отримували</w:t>
      </w:r>
      <w:r w:rsidR="0064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 xml:space="preserve">кошти з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t>ського бюджету.</w:t>
      </w:r>
      <w:r w:rsidRPr="007164B8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6594" w:rsidRDefault="004D45FD" w:rsidP="00D208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758C2" w:rsidRPr="001C68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 </w:t>
      </w:r>
      <w:r w:rsidR="000355AE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Pr="001C6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іншими органами та структурами</w:t>
      </w:r>
    </w:p>
    <w:p w:rsidR="000355AE" w:rsidRPr="00646594" w:rsidRDefault="004D45FD" w:rsidP="00D208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5.1.</w:t>
      </w:r>
      <w:r w:rsidR="000355AE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під час виконання покладених на нього завдань взаємодіє з виконавчими органами міської ради, підприємствами, установами та </w:t>
      </w:r>
      <w:r w:rsidR="000355AE" w:rsidRPr="00D208CD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організаціями, а також органами державної фіскальної служби, державної фінансової інспекції та державної казначейської служби.</w:t>
      </w:r>
    </w:p>
    <w:p w:rsidR="008E01F0" w:rsidRPr="00D208CD" w:rsidRDefault="008E01F0" w:rsidP="00D208CD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E01F0" w:rsidRDefault="00D02653" w:rsidP="00284DD2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026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Структура </w:t>
      </w:r>
      <w:r w:rsidR="000355AE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</w:p>
    <w:p w:rsidR="009D2A2A" w:rsidRPr="00D208CD" w:rsidRDefault="00D84A58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8CD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9D2A2A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Граничну чисельність, фонд оплати праці працівників </w:t>
      </w:r>
      <w:r w:rsidR="00222A32" w:rsidRPr="00D208C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D2A2A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та видатки на їх утримання визначає міський голова у межах виділених асигнувань та затвердженої для міської ради граничної чисельності працівників. Кошторис, штатний розпис </w:t>
      </w:r>
      <w:r w:rsidR="00222A32" w:rsidRPr="00D208CD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 w:rsidR="009D2A2A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 затверджується  міським головою.</w:t>
      </w:r>
    </w:p>
    <w:p w:rsidR="00646594" w:rsidRDefault="00646594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A58" w:rsidRPr="00D208CD" w:rsidRDefault="00D84A58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6.2. Посадові обов’язки працівників </w:t>
      </w:r>
      <w:r w:rsidR="00222A32" w:rsidRPr="00D208C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посадовими інструкціями, які затверджуються начальником </w:t>
      </w:r>
      <w:r w:rsidR="00222A32" w:rsidRPr="00D208C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D20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5FD" w:rsidRPr="00D208CD" w:rsidRDefault="004D45FD" w:rsidP="00284DD2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D45FD" w:rsidRPr="00E301E1" w:rsidRDefault="0048448C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D45FD" w:rsidRPr="00E301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Керівництво </w:t>
      </w:r>
      <w:r w:rsidR="000355AE" w:rsidRPr="00E301E1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.1. Управління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очолює начальник, який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="0077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на посаду і звільняється з посади міським головою, на конкурсній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чи за іншою процедурою передбаченою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2CF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   7.2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</w:t>
      </w:r>
      <w:r w:rsidR="008D2C00"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повинен мати вищу освіту відповідного професійного спрямування за освітньо-кваліфікаційним рівнем магістра або спеціаліста, стаж роботи за фахом або на державній службі на керівних посадах не менше 3-х років. 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 Начальник Управління: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.1 здійснює керівництво діяльністю Управління, несе персональну відповідальність за виконання покладених на Управління завдань, визначає ступінь відпові</w:t>
      </w:r>
      <w:r w:rsidR="00E301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альності своїх підлеглих</w:t>
      </w:r>
    </w:p>
    <w:p w:rsidR="00CD4804" w:rsidRPr="00E301E1" w:rsidRDefault="00CD4804" w:rsidP="00E301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7.3.2. подає на затвердження міської ради положення про управління, його структуру, затверджує положення про його структурні підрозділи; </w:t>
      </w:r>
    </w:p>
    <w:p w:rsidR="00CD4804" w:rsidRPr="00E301E1" w:rsidRDefault="00CD4804" w:rsidP="00E301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7.3.3. затверджує посадові інструкції працівників </w:t>
      </w:r>
      <w:r w:rsidR="005D497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та розподіляє обов'язки між ними;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 розпоряджається коштами в межах затвердженого кошторису доходів і видатків на утримання Управління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розпис доходів і видатків міської ради на рік і тимчасовий кошторис на відповідний період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.забезпечує відповідність розпису міського бюджету встановленим бюджетними призначенням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. призначає на посаду і звільняє </w:t>
      </w:r>
      <w:r w:rsidR="00B72D33">
        <w:rPr>
          <w:rFonts w:ascii="Times New Roman" w:hAnsi="Times New Roman" w:cs="Times New Roman"/>
          <w:sz w:val="28"/>
          <w:szCs w:val="28"/>
          <w:lang w:val="uk-UA"/>
        </w:rPr>
        <w:t>робітників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та службовців</w:t>
      </w:r>
    </w:p>
    <w:p w:rsidR="000355AE" w:rsidRPr="00E301E1" w:rsidRDefault="000355AE" w:rsidP="00E301E1">
      <w:pPr>
        <w:pStyle w:val="HTML"/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 7.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4804" w:rsidRPr="00E301E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301E1">
        <w:rPr>
          <w:rFonts w:ascii="Times New Roman" w:hAnsi="Times New Roman" w:cs="Times New Roman"/>
          <w:sz w:val="28"/>
          <w:szCs w:val="28"/>
          <w:lang w:val="uk-UA"/>
        </w:rPr>
        <w:t xml:space="preserve"> видає у межах своїх повноважень накази, організовує і контролює їх виконання.</w:t>
      </w:r>
    </w:p>
    <w:p w:rsidR="002D5127" w:rsidRPr="001C688D" w:rsidRDefault="0048448C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DF3BDB" w:rsidRPr="001C688D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D942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3BDB"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49AF" w:rsidRPr="001C688D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27" w:rsidRPr="001C688D">
        <w:rPr>
          <w:rFonts w:ascii="Times New Roman" w:hAnsi="Times New Roman" w:cs="Times New Roman"/>
          <w:sz w:val="28"/>
          <w:szCs w:val="28"/>
          <w:lang w:val="uk-UA" w:eastAsia="uk-UA"/>
        </w:rPr>
        <w:t>відповідальність</w:t>
      </w:r>
      <w:r w:rsidR="00CF628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D5127"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вимог законодавства при здійсненні керівництва </w:t>
      </w:r>
      <w:r w:rsidR="00D942A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4764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5127" w:rsidRPr="001C6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5127" w:rsidRPr="001C688D">
        <w:rPr>
          <w:rFonts w:ascii="Times New Roman" w:hAnsi="Times New Roman" w:cs="Times New Roman"/>
          <w:sz w:val="28"/>
          <w:szCs w:val="28"/>
          <w:lang w:val="uk-UA" w:eastAsia="uk-UA"/>
        </w:rPr>
        <w:t>бездіяльності, порушення норм етики та поведінки посадової особи,</w:t>
      </w:r>
      <w:r w:rsidR="002D5127"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розпорядку та трудової  дисципліни,</w:t>
      </w:r>
      <w:r w:rsidR="002D5127" w:rsidRPr="001C68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вимог законодавства про охорону праці, обмежень, пов'язаних із прийняттям на  службу в органи місцевого самоврядування та її проходженням, з</w:t>
      </w:r>
      <w:r w:rsidR="002D5127"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а неякісне і несвоєчасне виконання своїх посадових обов’язків,розпорядчих документів, які є обов’язковими відповідно до регламентів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="002D5127" w:rsidRPr="001C68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завдань і доручень міського голови.</w:t>
      </w:r>
    </w:p>
    <w:p w:rsidR="00CF628C" w:rsidRDefault="00CF628C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7.3.10. подає міському голові пропозиції щодо преміювання та установлення надбавок працівникам управління.</w:t>
      </w:r>
    </w:p>
    <w:p w:rsidR="00646594" w:rsidRDefault="00646594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127" w:rsidRPr="001C688D" w:rsidRDefault="0048448C" w:rsidP="00284D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2D5127" w:rsidRPr="001C688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</w:t>
      </w:r>
      <w:r w:rsidR="0080551C" w:rsidRPr="001C688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аключні положення</w:t>
      </w:r>
    </w:p>
    <w:p w:rsidR="002D5127" w:rsidRPr="001C688D" w:rsidRDefault="0048448C" w:rsidP="00284DD2">
      <w:pPr>
        <w:pStyle w:val="rvps6"/>
        <w:shd w:val="clear" w:color="auto" w:fill="FFFFFF" w:themeFill="background1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D5127" w:rsidRPr="001C688D">
        <w:rPr>
          <w:sz w:val="28"/>
          <w:szCs w:val="28"/>
          <w:lang w:val="uk-UA"/>
        </w:rPr>
        <w:t>.1.</w:t>
      </w:r>
      <w:r w:rsidR="00E8370D">
        <w:rPr>
          <w:sz w:val="28"/>
          <w:szCs w:val="28"/>
          <w:lang w:val="uk-UA"/>
        </w:rPr>
        <w:t>Погребищенська</w:t>
      </w:r>
      <w:r w:rsidR="0080551C" w:rsidRPr="001C688D">
        <w:rPr>
          <w:sz w:val="28"/>
          <w:szCs w:val="28"/>
          <w:lang w:val="uk-UA"/>
        </w:rPr>
        <w:t xml:space="preserve"> м</w:t>
      </w:r>
      <w:r w:rsidR="002D5127" w:rsidRPr="001C688D">
        <w:rPr>
          <w:sz w:val="28"/>
          <w:szCs w:val="28"/>
          <w:lang w:val="uk-UA"/>
        </w:rPr>
        <w:t xml:space="preserve">іська рада створює умови для ефективної роботи </w:t>
      </w:r>
      <w:r w:rsidR="00D942A6">
        <w:rPr>
          <w:sz w:val="28"/>
          <w:szCs w:val="28"/>
          <w:lang w:val="uk-UA"/>
        </w:rPr>
        <w:t>управління</w:t>
      </w:r>
      <w:r w:rsidR="002D5127" w:rsidRPr="001C688D">
        <w:rPr>
          <w:sz w:val="28"/>
          <w:szCs w:val="28"/>
          <w:lang w:val="uk-UA"/>
        </w:rPr>
        <w:t xml:space="preserve">, забезпечує приміщенням, телефонним зв’язком, засобами оргтехніки, відповідно обладнаними місцями зберігання документів. </w:t>
      </w:r>
    </w:p>
    <w:p w:rsidR="00AE012F" w:rsidRPr="00D208CD" w:rsidRDefault="0048448C" w:rsidP="00D208CD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8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D5127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.2. Положення про </w:t>
      </w:r>
      <w:r w:rsidR="00D942A6" w:rsidRPr="00D208CD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="00C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1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="0080551C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</w:t>
      </w:r>
      <w:r w:rsidR="002D5127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положень  Закону «Про місцеве самоврядування в Україні»</w:t>
      </w:r>
      <w:r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8CD" w:rsidRPr="00D208CD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та Податкового кодексів України</w:t>
      </w:r>
      <w:r w:rsidR="00D20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594" w:rsidRDefault="00AE012F" w:rsidP="00CF628C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Ліквідація та реорганізація </w:t>
      </w:r>
      <w:r w:rsidR="00D94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управління</w:t>
      </w: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рішенням сесії </w:t>
      </w:r>
      <w:r w:rsidR="002E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Погребищенської</w:t>
      </w: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CF628C" w:rsidRDefault="00AE012F" w:rsidP="00CF628C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8.4. Після прийняття рішення про ліквідацію </w:t>
      </w:r>
      <w:r w:rsidR="00D94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управління</w:t>
      </w: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створюється ліквідаційна комісія у відповідності до вимог чинного законодавства України.</w:t>
      </w:r>
    </w:p>
    <w:p w:rsidR="00CF628C" w:rsidRPr="00CF628C" w:rsidRDefault="00AE012F" w:rsidP="00CF628C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8.5. </w:t>
      </w:r>
      <w:r w:rsidR="00CF628C" w:rsidRPr="003B0FC2">
        <w:rPr>
          <w:rFonts w:ascii="Times New Roman" w:hAnsi="Times New Roman"/>
          <w:sz w:val="28"/>
          <w:szCs w:val="28"/>
          <w:lang w:val="uk-UA" w:eastAsia="ru-RU"/>
        </w:rPr>
        <w:t>У разі припинення діяльності  Управління (  у результаті його ліквідації, злиття, поділу, приєднання, або перетворення) активи Управління  за рішенням міської ради  передаються одній або кільком неприбутковим організаціям  відповідного виду в межах комунальної власності  міської громади або зараховуються до доходу  міського бюджету  в частині грошових коштів.</w:t>
      </w:r>
    </w:p>
    <w:p w:rsidR="00646594" w:rsidRDefault="00AE012F" w:rsidP="00AE012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</w:t>
      </w:r>
      <w:r w:rsidR="00D94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управління</w:t>
      </w:r>
      <w:r w:rsidRPr="00AE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ліквідованим з моменту виключення його з </w:t>
      </w:r>
      <w:r w:rsidRPr="0010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Єдиного державного реєстру </w:t>
      </w:r>
      <w:r w:rsidR="00101B76" w:rsidRPr="00101B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юридичних осіб, фізичних осіб-підприємців та громадських формувань</w:t>
      </w:r>
      <w:r w:rsidR="006465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46594" w:rsidRDefault="00646594" w:rsidP="00AE012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E012F" w:rsidRPr="00101B76" w:rsidRDefault="00101B76" w:rsidP="00AE012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B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D5127" w:rsidRPr="001C688D" w:rsidRDefault="001C74CC" w:rsidP="00284DD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</w:t>
      </w:r>
      <w:r w:rsidR="002D5127" w:rsidRPr="001C688D">
        <w:rPr>
          <w:b/>
          <w:sz w:val="28"/>
          <w:szCs w:val="28"/>
          <w:lang w:val="uk-UA"/>
        </w:rPr>
        <w:t xml:space="preserve">  </w:t>
      </w:r>
      <w:r w:rsidR="00773DD8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b/>
          <w:sz w:val="28"/>
          <w:szCs w:val="28"/>
          <w:lang w:val="uk-UA"/>
        </w:rPr>
        <w:t>С.Волинський</w:t>
      </w:r>
      <w:proofErr w:type="spellEnd"/>
    </w:p>
    <w:p w:rsidR="00D942A6" w:rsidRDefault="00D942A6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E09E8" w:rsidRDefault="006E09E8" w:rsidP="00D942A6">
      <w:pPr>
        <w:shd w:val="clear" w:color="auto" w:fill="FFFFFF" w:themeFill="background1"/>
        <w:jc w:val="both"/>
        <w:rPr>
          <w:lang w:val="uk-UA"/>
        </w:rPr>
      </w:pPr>
    </w:p>
    <w:p w:rsidR="006E09E8" w:rsidRDefault="006E09E8" w:rsidP="00D942A6">
      <w:pPr>
        <w:shd w:val="clear" w:color="auto" w:fill="FFFFFF" w:themeFill="background1"/>
        <w:jc w:val="both"/>
        <w:rPr>
          <w:lang w:val="uk-UA"/>
        </w:rPr>
      </w:pPr>
    </w:p>
    <w:p w:rsidR="006E09E8" w:rsidRDefault="006E09E8" w:rsidP="00D942A6">
      <w:pPr>
        <w:shd w:val="clear" w:color="auto" w:fill="FFFFFF" w:themeFill="background1"/>
        <w:jc w:val="both"/>
        <w:rPr>
          <w:lang w:val="uk-UA"/>
        </w:rPr>
      </w:pPr>
    </w:p>
    <w:p w:rsidR="006E09E8" w:rsidRDefault="006E09E8" w:rsidP="00D942A6">
      <w:pPr>
        <w:shd w:val="clear" w:color="auto" w:fill="FFFFFF" w:themeFill="background1"/>
        <w:jc w:val="both"/>
        <w:rPr>
          <w:lang w:val="uk-UA"/>
        </w:rPr>
      </w:pPr>
    </w:p>
    <w:p w:rsidR="006E09E8" w:rsidRDefault="006E09E8" w:rsidP="00D942A6">
      <w:pPr>
        <w:shd w:val="clear" w:color="auto" w:fill="FFFFFF" w:themeFill="background1"/>
        <w:jc w:val="both"/>
        <w:rPr>
          <w:lang w:val="uk-UA"/>
        </w:rPr>
      </w:pPr>
    </w:p>
    <w:p w:rsidR="007543EF" w:rsidRDefault="007543EF" w:rsidP="00D942A6">
      <w:pPr>
        <w:shd w:val="clear" w:color="auto" w:fill="FFFFFF" w:themeFill="background1"/>
        <w:jc w:val="both"/>
        <w:rPr>
          <w:lang w:val="uk-UA"/>
        </w:rPr>
      </w:pPr>
    </w:p>
    <w:p w:rsidR="007543EF" w:rsidRDefault="007543EF" w:rsidP="00D942A6">
      <w:pPr>
        <w:shd w:val="clear" w:color="auto" w:fill="FFFFFF" w:themeFill="background1"/>
        <w:jc w:val="both"/>
        <w:rPr>
          <w:lang w:val="uk-UA"/>
        </w:rPr>
      </w:pPr>
    </w:p>
    <w:p w:rsidR="006E09E8" w:rsidRDefault="006E09E8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D942A6">
      <w:pPr>
        <w:shd w:val="clear" w:color="auto" w:fill="FFFFFF" w:themeFill="background1"/>
        <w:jc w:val="both"/>
        <w:rPr>
          <w:lang w:val="uk-UA"/>
        </w:rPr>
      </w:pPr>
    </w:p>
    <w:p w:rsidR="00646594" w:rsidRDefault="00646594" w:rsidP="00773DD8">
      <w:pPr>
        <w:pStyle w:val="ab"/>
        <w:ind w:left="5103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lastRenderedPageBreak/>
        <w:t>Додаток 2</w:t>
      </w:r>
    </w:p>
    <w:p w:rsidR="00646594" w:rsidRDefault="00646594" w:rsidP="00773DD8">
      <w:pPr>
        <w:pStyle w:val="ab"/>
        <w:ind w:left="5103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>до рішення 2 сесії 8 скликання Погребищенської міської ради</w:t>
      </w:r>
    </w:p>
    <w:p w:rsidR="00646594" w:rsidRDefault="007543EF" w:rsidP="00773DD8">
      <w:pPr>
        <w:pStyle w:val="ab"/>
        <w:ind w:left="5103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 xml:space="preserve"> від   15 грудня 2020 року №41</w:t>
      </w:r>
    </w:p>
    <w:p w:rsidR="00646594" w:rsidRPr="00794B55" w:rsidRDefault="00646594" w:rsidP="00773DD8">
      <w:pPr>
        <w:pStyle w:val="ab"/>
        <w:ind w:left="5103"/>
        <w:rPr>
          <w:rFonts w:ascii="Times New Roman" w:hAnsi="Times New Roman"/>
          <w:b/>
          <w:sz w:val="16"/>
          <w:szCs w:val="16"/>
          <w:lang w:val="uk-UA"/>
        </w:rPr>
      </w:pPr>
    </w:p>
    <w:p w:rsidR="00646594" w:rsidRPr="00B733F4" w:rsidRDefault="00646594" w:rsidP="00773DD8">
      <w:pPr>
        <w:pStyle w:val="ab"/>
        <w:ind w:left="5103"/>
        <w:rPr>
          <w:rFonts w:ascii="Times New Roman" w:hAnsi="Times New Roman"/>
          <w:b/>
          <w:sz w:val="24"/>
          <w:lang w:val="uk-UA"/>
        </w:rPr>
      </w:pPr>
      <w:r w:rsidRPr="00B733F4">
        <w:rPr>
          <w:rFonts w:ascii="Times New Roman" w:hAnsi="Times New Roman"/>
          <w:b/>
          <w:sz w:val="24"/>
          <w:lang w:val="uk-UA"/>
        </w:rPr>
        <w:t>Затверджую</w:t>
      </w:r>
    </w:p>
    <w:p w:rsidR="00646594" w:rsidRDefault="00646594" w:rsidP="00773DD8">
      <w:pPr>
        <w:pStyle w:val="ab"/>
        <w:tabs>
          <w:tab w:val="left" w:pos="7797"/>
        </w:tabs>
        <w:ind w:left="510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штат у кількості 8 штатних одиниць</w:t>
      </w:r>
    </w:p>
    <w:p w:rsidR="00646594" w:rsidRDefault="00646594" w:rsidP="00773DD8">
      <w:pPr>
        <w:pStyle w:val="ab"/>
        <w:ind w:left="510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 місячним фондом заробітної плати за посадовими окладами 4</w:t>
      </w:r>
      <w:r w:rsidR="00773DD8">
        <w:rPr>
          <w:rFonts w:ascii="Times New Roman" w:hAnsi="Times New Roman"/>
          <w:sz w:val="24"/>
          <w:lang w:val="uk-UA"/>
        </w:rPr>
        <w:t>6378</w:t>
      </w:r>
      <w:r>
        <w:rPr>
          <w:rFonts w:ascii="Times New Roman" w:hAnsi="Times New Roman"/>
          <w:sz w:val="24"/>
          <w:lang w:val="uk-UA"/>
        </w:rPr>
        <w:t xml:space="preserve">,00 гривень (сорок </w:t>
      </w:r>
      <w:r w:rsidR="00773DD8">
        <w:rPr>
          <w:rFonts w:ascii="Times New Roman" w:hAnsi="Times New Roman"/>
          <w:sz w:val="24"/>
          <w:lang w:val="uk-UA"/>
        </w:rPr>
        <w:t>шість</w:t>
      </w:r>
      <w:r>
        <w:rPr>
          <w:rFonts w:ascii="Times New Roman" w:hAnsi="Times New Roman"/>
          <w:sz w:val="24"/>
          <w:lang w:val="uk-UA"/>
        </w:rPr>
        <w:t xml:space="preserve"> тис</w:t>
      </w:r>
      <w:r w:rsidR="00773DD8">
        <w:rPr>
          <w:rFonts w:ascii="Times New Roman" w:hAnsi="Times New Roman"/>
          <w:sz w:val="24"/>
          <w:lang w:val="uk-UA"/>
        </w:rPr>
        <w:t>яч</w:t>
      </w:r>
      <w:r>
        <w:rPr>
          <w:rFonts w:ascii="Times New Roman" w:hAnsi="Times New Roman"/>
          <w:sz w:val="24"/>
          <w:lang w:val="uk-UA"/>
        </w:rPr>
        <w:t xml:space="preserve"> </w:t>
      </w:r>
      <w:r w:rsidR="00773DD8">
        <w:rPr>
          <w:rFonts w:ascii="Times New Roman" w:hAnsi="Times New Roman"/>
          <w:sz w:val="24"/>
          <w:lang w:val="uk-UA"/>
        </w:rPr>
        <w:t xml:space="preserve">триста сімдесят вісім </w:t>
      </w:r>
      <w:r>
        <w:rPr>
          <w:rFonts w:ascii="Times New Roman" w:hAnsi="Times New Roman"/>
          <w:sz w:val="24"/>
          <w:lang w:val="uk-UA"/>
        </w:rPr>
        <w:t>грн</w:t>
      </w:r>
      <w:r w:rsidR="00773DD8"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>)</w:t>
      </w:r>
      <w:r>
        <w:rPr>
          <w:rFonts w:ascii="Times New Roman" w:hAnsi="Times New Roman"/>
          <w:sz w:val="24"/>
          <w:lang w:val="uk-UA"/>
        </w:rPr>
        <w:cr/>
        <w:t>Міський голова</w:t>
      </w:r>
    </w:p>
    <w:p w:rsidR="00646594" w:rsidRDefault="00646594" w:rsidP="00773DD8">
      <w:pPr>
        <w:pStyle w:val="ab"/>
        <w:ind w:left="510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</w:t>
      </w:r>
      <w:proofErr w:type="spellStart"/>
      <w:r>
        <w:rPr>
          <w:rFonts w:ascii="Times New Roman" w:hAnsi="Times New Roman"/>
          <w:sz w:val="24"/>
          <w:lang w:val="uk-UA"/>
        </w:rPr>
        <w:t>С.О.Волинський</w:t>
      </w:r>
      <w:proofErr w:type="spellEnd"/>
    </w:p>
    <w:p w:rsidR="00646594" w:rsidRDefault="00646594" w:rsidP="00773DD8">
      <w:pPr>
        <w:pStyle w:val="ab"/>
        <w:ind w:left="510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(підпис керівника)                               </w:t>
      </w:r>
    </w:p>
    <w:p w:rsidR="00646594" w:rsidRDefault="00646594" w:rsidP="00773DD8">
      <w:pPr>
        <w:pStyle w:val="ab"/>
        <w:ind w:left="510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________________________</w:t>
      </w:r>
    </w:p>
    <w:p w:rsidR="00646594" w:rsidRDefault="00646594" w:rsidP="00773DD8">
      <w:pPr>
        <w:pStyle w:val="ab"/>
        <w:spacing w:after="240"/>
        <w:ind w:left="510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(число, місяць, рік)                              М.П.</w:t>
      </w:r>
    </w:p>
    <w:p w:rsidR="00646594" w:rsidRDefault="00646594" w:rsidP="00646594">
      <w:pPr>
        <w:pStyle w:val="ab"/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3AA4">
        <w:rPr>
          <w:rFonts w:ascii="Times New Roman" w:hAnsi="Times New Roman"/>
          <w:b/>
          <w:sz w:val="32"/>
          <w:szCs w:val="32"/>
          <w:lang w:val="uk-UA"/>
        </w:rPr>
        <w:t>ШТАТНИЙ РОЗПИС</w:t>
      </w:r>
    </w:p>
    <w:p w:rsidR="00646594" w:rsidRPr="00E13AA4" w:rsidRDefault="00646594" w:rsidP="00646594">
      <w:pPr>
        <w:pStyle w:val="ab"/>
        <w:spacing w:after="12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на 2020 рік</w:t>
      </w:r>
    </w:p>
    <w:p w:rsidR="00646594" w:rsidRDefault="00646594" w:rsidP="00646594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управління</w:t>
      </w:r>
      <w:r w:rsidRPr="00E13AA4">
        <w:rPr>
          <w:rFonts w:ascii="Times New Roman" w:hAnsi="Times New Roman"/>
          <w:sz w:val="28"/>
          <w:szCs w:val="28"/>
          <w:lang w:val="uk-UA"/>
        </w:rPr>
        <w:t xml:space="preserve"> Погр</w:t>
      </w:r>
      <w:r>
        <w:rPr>
          <w:rFonts w:ascii="Times New Roman" w:hAnsi="Times New Roman"/>
          <w:sz w:val="28"/>
          <w:szCs w:val="28"/>
          <w:lang w:val="uk-UA"/>
        </w:rPr>
        <w:t>ебищенської міської ради</w:t>
      </w:r>
    </w:p>
    <w:p w:rsidR="00646594" w:rsidRDefault="00646594" w:rsidP="00646594">
      <w:pPr>
        <w:pStyle w:val="ab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Вводиться в дію з                       року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967"/>
        <w:gridCol w:w="1843"/>
        <w:gridCol w:w="1984"/>
        <w:gridCol w:w="1985"/>
      </w:tblGrid>
      <w:tr w:rsidR="00646594" w:rsidTr="00773DD8">
        <w:trPr>
          <w:tblHeader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Pr="004449CD" w:rsidRDefault="00646594" w:rsidP="00CB549A">
            <w:pPr>
              <w:pStyle w:val="ab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N п/п</w:t>
            </w:r>
          </w:p>
        </w:tc>
        <w:tc>
          <w:tcPr>
            <w:tcW w:w="2967" w:type="dxa"/>
          </w:tcPr>
          <w:p w:rsidR="00646594" w:rsidRPr="004449CD" w:rsidRDefault="00646594" w:rsidP="00CB549A">
            <w:pPr>
              <w:pStyle w:val="ab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Назва структурного підрозділу та посад</w:t>
            </w:r>
          </w:p>
        </w:tc>
        <w:tc>
          <w:tcPr>
            <w:tcW w:w="1843" w:type="dxa"/>
          </w:tcPr>
          <w:p w:rsidR="00646594" w:rsidRPr="004449CD" w:rsidRDefault="00646594" w:rsidP="00CB549A">
            <w:pPr>
              <w:pStyle w:val="ab"/>
              <w:ind w:left="-141" w:right="-75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Кількість штатних посад</w:t>
            </w:r>
          </w:p>
          <w:p w:rsidR="00646594" w:rsidRPr="004449CD" w:rsidRDefault="00646594" w:rsidP="00CB549A">
            <w:pPr>
              <w:pStyle w:val="ab"/>
              <w:ind w:left="-141" w:right="-7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646594" w:rsidRPr="004449CD" w:rsidRDefault="00646594" w:rsidP="00CB549A">
            <w:pPr>
              <w:pStyle w:val="ab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Посадовий оклад</w:t>
            </w:r>
          </w:p>
          <w:p w:rsidR="00646594" w:rsidRPr="004449CD" w:rsidRDefault="00646594" w:rsidP="00CB549A">
            <w:pPr>
              <w:pStyle w:val="ab"/>
              <w:jc w:val="center"/>
              <w:rPr>
                <w:rFonts w:ascii="Times New Roman" w:hAnsi="Times New Roman"/>
                <w:lang w:val="uk-UA"/>
              </w:rPr>
            </w:pPr>
          </w:p>
          <w:p w:rsidR="00646594" w:rsidRPr="004449CD" w:rsidRDefault="00646594" w:rsidP="00CB549A">
            <w:pPr>
              <w:pStyle w:val="ab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(грн.)</w:t>
            </w:r>
          </w:p>
        </w:tc>
        <w:tc>
          <w:tcPr>
            <w:tcW w:w="1985" w:type="dxa"/>
          </w:tcPr>
          <w:p w:rsidR="00646594" w:rsidRPr="004449CD" w:rsidRDefault="00646594" w:rsidP="00CB549A">
            <w:pPr>
              <w:pStyle w:val="ab"/>
              <w:ind w:right="-74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Фонд заробітної плати на місяць за посадовими окладами</w:t>
            </w:r>
          </w:p>
          <w:p w:rsidR="00646594" w:rsidRPr="004449CD" w:rsidRDefault="00646594" w:rsidP="00CB549A">
            <w:pPr>
              <w:pStyle w:val="ab"/>
              <w:ind w:right="-74"/>
              <w:jc w:val="center"/>
              <w:rPr>
                <w:rFonts w:ascii="Times New Roman" w:hAnsi="Times New Roman"/>
                <w:lang w:val="uk-UA"/>
              </w:rPr>
            </w:pPr>
            <w:r w:rsidRPr="004449CD">
              <w:rPr>
                <w:rFonts w:ascii="Times New Roman" w:hAnsi="Times New Roman"/>
                <w:lang w:val="uk-UA"/>
              </w:rPr>
              <w:t>(грн.)</w:t>
            </w:r>
          </w:p>
        </w:tc>
      </w:tr>
      <w:tr w:rsidR="00646594" w:rsidTr="00773DD8">
        <w:trPr>
          <w:tblHeader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9C2609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7400</w:t>
            </w:r>
            <w:r>
              <w:rPr>
                <w:rFonts w:ascii="Times New Roman" w:hAnsi="Times New Roman"/>
                <w:sz w:val="24"/>
                <w:lang w:val="en-US"/>
              </w:rPr>
              <w:t>.00</w:t>
            </w:r>
          </w:p>
        </w:tc>
        <w:tc>
          <w:tcPr>
            <w:tcW w:w="1985" w:type="dxa"/>
          </w:tcPr>
          <w:p w:rsidR="00646594" w:rsidRPr="009C2609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7400</w:t>
            </w:r>
            <w:r>
              <w:rPr>
                <w:rFonts w:ascii="Times New Roman" w:hAnsi="Times New Roman"/>
                <w:sz w:val="24"/>
                <w:lang w:val="en-US"/>
              </w:rPr>
              <w:t>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Pr="001A29E9" w:rsidRDefault="00646594" w:rsidP="00CB549A">
            <w:pPr>
              <w:pStyle w:val="ab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7400</w:t>
            </w:r>
            <w:r w:rsidRPr="001A29E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488" w:type="dxa"/>
            <w:gridSpan w:val="5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u w:val="single"/>
                <w:lang w:val="uk-UA"/>
              </w:rPr>
              <w:t>Відділ бюджетної політики, прогнозування та аналізу доходів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967" w:type="dxa"/>
          </w:tcPr>
          <w:p w:rsidR="00646594" w:rsidRDefault="00646594" w:rsidP="00773DD8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73DD8">
              <w:rPr>
                <w:rFonts w:ascii="Times New Roman" w:hAnsi="Times New Roman"/>
                <w:sz w:val="24"/>
                <w:lang w:val="uk-UA"/>
              </w:rPr>
              <w:t>Заступник начальника, н</w:t>
            </w:r>
            <w:r>
              <w:rPr>
                <w:rFonts w:ascii="Times New Roman" w:hAnsi="Times New Roman"/>
                <w:sz w:val="24"/>
                <w:lang w:val="uk-UA"/>
              </w:rPr>
              <w:t>ачальник відділу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9C2609" w:rsidRDefault="00773DD8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7178.00</w:t>
            </w:r>
          </w:p>
        </w:tc>
        <w:tc>
          <w:tcPr>
            <w:tcW w:w="1985" w:type="dxa"/>
          </w:tcPr>
          <w:p w:rsidR="00646594" w:rsidRPr="009C2609" w:rsidRDefault="00773DD8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7178.00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51</w:t>
            </w:r>
            <w:r>
              <w:rPr>
                <w:rFonts w:ascii="Times New Roman" w:hAnsi="Times New Roman"/>
                <w:sz w:val="24"/>
                <w:lang w:val="en-US"/>
              </w:rPr>
              <w:t>00.00</w:t>
            </w:r>
          </w:p>
        </w:tc>
        <w:tc>
          <w:tcPr>
            <w:tcW w:w="1985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51</w:t>
            </w:r>
            <w:r>
              <w:rPr>
                <w:rFonts w:ascii="Times New Roman" w:hAnsi="Times New Roman"/>
                <w:sz w:val="24"/>
                <w:lang w:val="en-US"/>
              </w:rPr>
              <w:t>00.00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51</w:t>
            </w:r>
            <w:r>
              <w:rPr>
                <w:rFonts w:ascii="Times New Roman" w:hAnsi="Times New Roman"/>
                <w:sz w:val="24"/>
                <w:lang w:val="en-US"/>
              </w:rPr>
              <w:t>00.00</w:t>
            </w:r>
          </w:p>
        </w:tc>
        <w:tc>
          <w:tcPr>
            <w:tcW w:w="1985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51</w:t>
            </w:r>
            <w:r>
              <w:rPr>
                <w:rFonts w:ascii="Times New Roman" w:hAnsi="Times New Roman"/>
                <w:sz w:val="24"/>
                <w:lang w:val="en-US"/>
              </w:rPr>
              <w:t>00.00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2967" w:type="dxa"/>
          </w:tcPr>
          <w:p w:rsidR="00646594" w:rsidRPr="00602575" w:rsidRDefault="00646594" w:rsidP="00CB549A">
            <w:pPr>
              <w:rPr>
                <w:rFonts w:ascii="Times New Roman" w:hAnsi="Times New Roman" w:cs="Times New Roman"/>
              </w:rPr>
            </w:pPr>
            <w:r w:rsidRPr="00602575">
              <w:rPr>
                <w:rFonts w:ascii="Times New Roman" w:hAnsi="Times New Roman" w:cs="Times New Roman"/>
                <w:sz w:val="24"/>
                <w:lang w:val="uk-UA"/>
              </w:rPr>
              <w:t>Провідний спеціаліст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D24D68" w:rsidRDefault="00646594" w:rsidP="00CB549A">
            <w:pPr>
              <w:jc w:val="center"/>
              <w:rPr>
                <w:lang w:val="en-US"/>
              </w:rPr>
            </w:pPr>
            <w:r>
              <w:rPr>
                <w:sz w:val="24"/>
                <w:lang w:val="uk-UA"/>
              </w:rPr>
              <w:t>4900</w:t>
            </w:r>
            <w:r>
              <w:rPr>
                <w:sz w:val="24"/>
                <w:lang w:val="en-US"/>
              </w:rPr>
              <w:t>.00</w:t>
            </w:r>
          </w:p>
        </w:tc>
        <w:tc>
          <w:tcPr>
            <w:tcW w:w="1985" w:type="dxa"/>
          </w:tcPr>
          <w:p w:rsidR="00646594" w:rsidRPr="00D24D68" w:rsidRDefault="00646594" w:rsidP="00CB549A">
            <w:pPr>
              <w:jc w:val="center"/>
              <w:rPr>
                <w:lang w:val="en-US"/>
              </w:rPr>
            </w:pPr>
            <w:r>
              <w:rPr>
                <w:sz w:val="24"/>
                <w:lang w:val="uk-UA"/>
              </w:rPr>
              <w:t>4900</w:t>
            </w:r>
            <w:r>
              <w:rPr>
                <w:sz w:val="24"/>
                <w:lang w:val="en-US"/>
              </w:rPr>
              <w:t>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Pr="001A29E9" w:rsidRDefault="00646594" w:rsidP="00CB549A">
            <w:pPr>
              <w:pStyle w:val="ab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46594" w:rsidRPr="001A29E9" w:rsidRDefault="00773DD8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22278.00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488" w:type="dxa"/>
            <w:gridSpan w:val="5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u w:val="single"/>
                <w:lang w:val="uk-UA"/>
              </w:rPr>
              <w:t>Фінансово-господарський відділ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відділу, головний бухгалтер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66</w:t>
            </w:r>
            <w:r>
              <w:rPr>
                <w:rFonts w:ascii="Times New Roman" w:hAnsi="Times New Roman"/>
                <w:sz w:val="24"/>
                <w:lang w:val="en-US"/>
              </w:rPr>
              <w:t>00.00</w:t>
            </w:r>
          </w:p>
        </w:tc>
        <w:tc>
          <w:tcPr>
            <w:tcW w:w="1985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6700</w:t>
            </w:r>
            <w:r>
              <w:rPr>
                <w:rFonts w:ascii="Times New Roman" w:hAnsi="Times New Roman"/>
                <w:sz w:val="24"/>
                <w:lang w:val="en-US"/>
              </w:rPr>
              <w:t>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D24D68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51</w:t>
            </w:r>
            <w:r>
              <w:rPr>
                <w:rFonts w:ascii="Times New Roman" w:hAnsi="Times New Roman"/>
                <w:sz w:val="24"/>
                <w:lang w:val="en-US"/>
              </w:rPr>
              <w:t>00.00</w:t>
            </w:r>
          </w:p>
        </w:tc>
        <w:tc>
          <w:tcPr>
            <w:tcW w:w="1985" w:type="dxa"/>
          </w:tcPr>
          <w:p w:rsidR="00646594" w:rsidRDefault="00646594" w:rsidP="00CB549A">
            <w:pPr>
              <w:jc w:val="center"/>
            </w:pPr>
            <w:r>
              <w:rPr>
                <w:sz w:val="24"/>
                <w:lang w:val="uk-UA"/>
              </w:rPr>
              <w:t>51</w:t>
            </w:r>
            <w:r>
              <w:rPr>
                <w:sz w:val="24"/>
                <w:lang w:val="en-US"/>
              </w:rPr>
              <w:t>00</w:t>
            </w:r>
            <w:r w:rsidRPr="002D608B">
              <w:rPr>
                <w:sz w:val="24"/>
                <w:lang w:val="en-US"/>
              </w:rPr>
              <w:t>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Pr="008168C1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Провідний спеціаліст</w:t>
            </w:r>
          </w:p>
        </w:tc>
        <w:tc>
          <w:tcPr>
            <w:tcW w:w="1843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646594" w:rsidRPr="00D24D68" w:rsidRDefault="00646594" w:rsidP="00CB549A">
            <w:pPr>
              <w:jc w:val="center"/>
              <w:rPr>
                <w:lang w:val="en-US"/>
              </w:rPr>
            </w:pPr>
            <w:r>
              <w:rPr>
                <w:sz w:val="24"/>
                <w:lang w:val="uk-UA"/>
              </w:rPr>
              <w:t>490</w:t>
            </w:r>
            <w:r>
              <w:rPr>
                <w:sz w:val="24"/>
                <w:lang w:val="en-US"/>
              </w:rPr>
              <w:t>0.00</w:t>
            </w:r>
          </w:p>
        </w:tc>
        <w:tc>
          <w:tcPr>
            <w:tcW w:w="1985" w:type="dxa"/>
          </w:tcPr>
          <w:p w:rsidR="00646594" w:rsidRDefault="00646594" w:rsidP="00CB549A">
            <w:pPr>
              <w:jc w:val="center"/>
            </w:pPr>
            <w:r>
              <w:rPr>
                <w:sz w:val="24"/>
                <w:lang w:val="uk-UA"/>
              </w:rPr>
              <w:t>490</w:t>
            </w:r>
            <w:r>
              <w:rPr>
                <w:sz w:val="24"/>
                <w:lang w:val="en-US"/>
              </w:rPr>
              <w:t>0</w:t>
            </w:r>
            <w:r w:rsidRPr="00B107A6">
              <w:rPr>
                <w:sz w:val="24"/>
                <w:lang w:val="en-US"/>
              </w:rPr>
              <w:t>.00</w:t>
            </w:r>
          </w:p>
        </w:tc>
      </w:tr>
      <w:tr w:rsidR="00646594" w:rsidTr="00773D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Pr="001A29E9" w:rsidRDefault="00646594" w:rsidP="00CB549A">
            <w:pPr>
              <w:pStyle w:val="ab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670</w:t>
            </w:r>
            <w:r w:rsidRPr="001A29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  <w:r w:rsidRPr="001A29E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.00</w:t>
            </w:r>
          </w:p>
        </w:tc>
      </w:tr>
      <w:tr w:rsidR="00646594" w:rsidTr="00773DD8">
        <w:trPr>
          <w:trHeight w:val="271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67" w:type="dxa"/>
          </w:tcPr>
          <w:p w:rsidR="00646594" w:rsidRDefault="00646594" w:rsidP="00CB549A">
            <w:pPr>
              <w:pStyle w:val="ab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843" w:type="dxa"/>
          </w:tcPr>
          <w:p w:rsidR="00646594" w:rsidRPr="001A29E9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984" w:type="dxa"/>
          </w:tcPr>
          <w:p w:rsidR="00646594" w:rsidRDefault="00646594" w:rsidP="00CB549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</w:t>
            </w:r>
          </w:p>
        </w:tc>
        <w:tc>
          <w:tcPr>
            <w:tcW w:w="1985" w:type="dxa"/>
          </w:tcPr>
          <w:p w:rsidR="00646594" w:rsidRDefault="00646594" w:rsidP="00773DD8">
            <w:pPr>
              <w:pStyle w:val="ab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</w:t>
            </w:r>
            <w:r w:rsidR="00773D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46378.00</w:t>
            </w:r>
          </w:p>
        </w:tc>
      </w:tr>
    </w:tbl>
    <w:p w:rsidR="00646594" w:rsidRDefault="00646594" w:rsidP="00646594">
      <w:pPr>
        <w:pStyle w:val="ab"/>
        <w:tabs>
          <w:tab w:val="left" w:pos="6096"/>
        </w:tabs>
        <w:spacing w:before="240"/>
        <w:ind w:left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Начальник                                               </w:t>
      </w:r>
      <w:r w:rsidR="00602575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  ____________________            </w:t>
      </w:r>
    </w:p>
    <w:p w:rsidR="00646594" w:rsidRDefault="00646594" w:rsidP="00646594">
      <w:pPr>
        <w:pStyle w:val="ab"/>
        <w:ind w:left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(підпис)                            </w:t>
      </w:r>
    </w:p>
    <w:p w:rsidR="00646594" w:rsidRDefault="00646594" w:rsidP="00646594">
      <w:pPr>
        <w:pStyle w:val="ab"/>
        <w:ind w:left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Головний бухгалтер                                    ____________________             </w:t>
      </w:r>
    </w:p>
    <w:p w:rsidR="00646594" w:rsidRDefault="00646594" w:rsidP="00646594">
      <w:pPr>
        <w:pStyle w:val="ab"/>
        <w:tabs>
          <w:tab w:val="left" w:pos="6096"/>
        </w:tabs>
        <w:ind w:left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</w:t>
      </w:r>
      <w:r w:rsidR="003C1785">
        <w:rPr>
          <w:rFonts w:ascii="Times New Roman" w:hAnsi="Times New Roman"/>
          <w:sz w:val="24"/>
          <w:lang w:val="uk-UA"/>
        </w:rPr>
        <w:t xml:space="preserve">  </w:t>
      </w:r>
      <w:bookmarkStart w:id="1" w:name="_GoBack"/>
      <w:bookmarkEnd w:id="1"/>
      <w:r>
        <w:rPr>
          <w:rFonts w:ascii="Times New Roman" w:hAnsi="Times New Roman"/>
          <w:sz w:val="24"/>
          <w:lang w:val="uk-UA"/>
        </w:rPr>
        <w:t xml:space="preserve">   (підпис)                              </w:t>
      </w:r>
    </w:p>
    <w:p w:rsidR="00DF3BDB" w:rsidRPr="00602575" w:rsidRDefault="00646594" w:rsidP="00646594">
      <w:pPr>
        <w:pStyle w:val="ab"/>
        <w:ind w:left="567"/>
        <w:rPr>
          <w:rFonts w:ascii="Times New Roman" w:hAnsi="Times New Roman"/>
          <w:sz w:val="24"/>
          <w:szCs w:val="24"/>
          <w:lang w:val="uk-UA"/>
        </w:rPr>
      </w:pPr>
      <w:r w:rsidRPr="00602575">
        <w:rPr>
          <w:rFonts w:ascii="Times New Roman" w:hAnsi="Times New Roman"/>
          <w:lang w:val="uk-UA"/>
        </w:rPr>
        <w:t>М.П.</w:t>
      </w:r>
    </w:p>
    <w:sectPr w:rsidR="00DF3BDB" w:rsidRPr="00602575" w:rsidSect="0081754F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6DD"/>
    <w:multiLevelType w:val="hybridMultilevel"/>
    <w:tmpl w:val="C532BD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D1CD3"/>
    <w:multiLevelType w:val="hybridMultilevel"/>
    <w:tmpl w:val="FCB0A552"/>
    <w:lvl w:ilvl="0" w:tplc="DE38CB3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45E2AE1"/>
    <w:multiLevelType w:val="hybridMultilevel"/>
    <w:tmpl w:val="CE88C24E"/>
    <w:lvl w:ilvl="0" w:tplc="05643FA4">
      <w:start w:val="1"/>
      <w:numFmt w:val="decimal"/>
      <w:lvlText w:val="%1."/>
      <w:lvlJc w:val="left"/>
      <w:pPr>
        <w:ind w:left="100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A456DF"/>
    <w:multiLevelType w:val="hybridMultilevel"/>
    <w:tmpl w:val="3D88FB4A"/>
    <w:lvl w:ilvl="0" w:tplc="E10C11F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2B2C1D8">
      <w:numFmt w:val="none"/>
      <w:lvlText w:val=""/>
      <w:lvlJc w:val="left"/>
      <w:pPr>
        <w:tabs>
          <w:tab w:val="num" w:pos="360"/>
        </w:tabs>
      </w:pPr>
    </w:lvl>
    <w:lvl w:ilvl="2" w:tplc="02D4BBB8">
      <w:numFmt w:val="none"/>
      <w:lvlText w:val=""/>
      <w:lvlJc w:val="left"/>
      <w:pPr>
        <w:tabs>
          <w:tab w:val="num" w:pos="360"/>
        </w:tabs>
      </w:pPr>
    </w:lvl>
    <w:lvl w:ilvl="3" w:tplc="25CAF9F8">
      <w:numFmt w:val="none"/>
      <w:lvlText w:val=""/>
      <w:lvlJc w:val="left"/>
      <w:pPr>
        <w:tabs>
          <w:tab w:val="num" w:pos="360"/>
        </w:tabs>
      </w:pPr>
    </w:lvl>
    <w:lvl w:ilvl="4" w:tplc="20C47FB6">
      <w:numFmt w:val="none"/>
      <w:lvlText w:val=""/>
      <w:lvlJc w:val="left"/>
      <w:pPr>
        <w:tabs>
          <w:tab w:val="num" w:pos="360"/>
        </w:tabs>
      </w:pPr>
    </w:lvl>
    <w:lvl w:ilvl="5" w:tplc="D00E2312">
      <w:numFmt w:val="none"/>
      <w:lvlText w:val=""/>
      <w:lvlJc w:val="left"/>
      <w:pPr>
        <w:tabs>
          <w:tab w:val="num" w:pos="360"/>
        </w:tabs>
      </w:pPr>
    </w:lvl>
    <w:lvl w:ilvl="6" w:tplc="B3E4D9C4">
      <w:numFmt w:val="none"/>
      <w:lvlText w:val=""/>
      <w:lvlJc w:val="left"/>
      <w:pPr>
        <w:tabs>
          <w:tab w:val="num" w:pos="360"/>
        </w:tabs>
      </w:pPr>
    </w:lvl>
    <w:lvl w:ilvl="7" w:tplc="D57C76DE">
      <w:numFmt w:val="none"/>
      <w:lvlText w:val=""/>
      <w:lvlJc w:val="left"/>
      <w:pPr>
        <w:tabs>
          <w:tab w:val="num" w:pos="360"/>
        </w:tabs>
      </w:pPr>
    </w:lvl>
    <w:lvl w:ilvl="8" w:tplc="9C0CE29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B5773F3"/>
    <w:multiLevelType w:val="hybridMultilevel"/>
    <w:tmpl w:val="F648ADD0"/>
    <w:lvl w:ilvl="0" w:tplc="C31EE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D315CB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DC7DD8"/>
    <w:multiLevelType w:val="multilevel"/>
    <w:tmpl w:val="393E8426"/>
    <w:lvl w:ilvl="0">
      <w:start w:val="2"/>
      <w:numFmt w:val="decimal"/>
      <w:lvlText w:val="%1."/>
      <w:lvlJc w:val="left"/>
      <w:pPr>
        <w:ind w:left="576" w:hanging="576"/>
      </w:pPr>
      <w:rPr>
        <w:rFonts w:ascii="Times New Roman" w:hAnsi="Times New Roman" w:cs="Times New Roman" w:hint="default"/>
        <w:sz w:val="28"/>
      </w:rPr>
    </w:lvl>
    <w:lvl w:ilvl="1">
      <w:start w:val="13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2"/>
    <w:rsid w:val="00001D62"/>
    <w:rsid w:val="000355AE"/>
    <w:rsid w:val="000374BF"/>
    <w:rsid w:val="00082B3A"/>
    <w:rsid w:val="000D360F"/>
    <w:rsid w:val="0010088B"/>
    <w:rsid w:val="00101B76"/>
    <w:rsid w:val="001051E3"/>
    <w:rsid w:val="001B0B8D"/>
    <w:rsid w:val="001C688D"/>
    <w:rsid w:val="001C74CC"/>
    <w:rsid w:val="001D3E27"/>
    <w:rsid w:val="001D7F68"/>
    <w:rsid w:val="001E49AF"/>
    <w:rsid w:val="00222A32"/>
    <w:rsid w:val="00271589"/>
    <w:rsid w:val="00275903"/>
    <w:rsid w:val="00284DD2"/>
    <w:rsid w:val="002A534A"/>
    <w:rsid w:val="002B38CE"/>
    <w:rsid w:val="002D5127"/>
    <w:rsid w:val="002D5479"/>
    <w:rsid w:val="002E21D7"/>
    <w:rsid w:val="002F1811"/>
    <w:rsid w:val="003139B6"/>
    <w:rsid w:val="003B433E"/>
    <w:rsid w:val="003C1785"/>
    <w:rsid w:val="003E4A23"/>
    <w:rsid w:val="0043349D"/>
    <w:rsid w:val="00446949"/>
    <w:rsid w:val="0046496C"/>
    <w:rsid w:val="00465D8B"/>
    <w:rsid w:val="004764F7"/>
    <w:rsid w:val="0048448C"/>
    <w:rsid w:val="0048649A"/>
    <w:rsid w:val="004A5160"/>
    <w:rsid w:val="004D45FD"/>
    <w:rsid w:val="004E10B1"/>
    <w:rsid w:val="0052774F"/>
    <w:rsid w:val="00543E8A"/>
    <w:rsid w:val="0055121A"/>
    <w:rsid w:val="005B2F31"/>
    <w:rsid w:val="005D497B"/>
    <w:rsid w:val="005E5A01"/>
    <w:rsid w:val="005E5E6E"/>
    <w:rsid w:val="00602575"/>
    <w:rsid w:val="006455B2"/>
    <w:rsid w:val="006464A3"/>
    <w:rsid w:val="00646594"/>
    <w:rsid w:val="00647A51"/>
    <w:rsid w:val="00670DE0"/>
    <w:rsid w:val="006758C2"/>
    <w:rsid w:val="006A74BF"/>
    <w:rsid w:val="006E09E8"/>
    <w:rsid w:val="007164B8"/>
    <w:rsid w:val="0071768A"/>
    <w:rsid w:val="00740AB4"/>
    <w:rsid w:val="007543EF"/>
    <w:rsid w:val="00773DD8"/>
    <w:rsid w:val="007A0861"/>
    <w:rsid w:val="007A2DF6"/>
    <w:rsid w:val="0080551C"/>
    <w:rsid w:val="00815054"/>
    <w:rsid w:val="0081754F"/>
    <w:rsid w:val="00863222"/>
    <w:rsid w:val="00891F68"/>
    <w:rsid w:val="008C0D16"/>
    <w:rsid w:val="008D2C00"/>
    <w:rsid w:val="008E01F0"/>
    <w:rsid w:val="008E1550"/>
    <w:rsid w:val="00902E69"/>
    <w:rsid w:val="0090389D"/>
    <w:rsid w:val="00921475"/>
    <w:rsid w:val="0096580E"/>
    <w:rsid w:val="00970EEF"/>
    <w:rsid w:val="00996412"/>
    <w:rsid w:val="009D2A2A"/>
    <w:rsid w:val="009E0FE4"/>
    <w:rsid w:val="00A11A6D"/>
    <w:rsid w:val="00A1324D"/>
    <w:rsid w:val="00A4239F"/>
    <w:rsid w:val="00AB2147"/>
    <w:rsid w:val="00AC6916"/>
    <w:rsid w:val="00AE012F"/>
    <w:rsid w:val="00AF3A9D"/>
    <w:rsid w:val="00B07753"/>
    <w:rsid w:val="00B200F5"/>
    <w:rsid w:val="00B44487"/>
    <w:rsid w:val="00B72D33"/>
    <w:rsid w:val="00B72FE4"/>
    <w:rsid w:val="00B73D6C"/>
    <w:rsid w:val="00BD4C76"/>
    <w:rsid w:val="00BF7B00"/>
    <w:rsid w:val="00C22745"/>
    <w:rsid w:val="00C41836"/>
    <w:rsid w:val="00C748A7"/>
    <w:rsid w:val="00C8402C"/>
    <w:rsid w:val="00C96E47"/>
    <w:rsid w:val="00CB3AE1"/>
    <w:rsid w:val="00CB5B7D"/>
    <w:rsid w:val="00CD4804"/>
    <w:rsid w:val="00CF42CF"/>
    <w:rsid w:val="00CF628C"/>
    <w:rsid w:val="00D02653"/>
    <w:rsid w:val="00D208CD"/>
    <w:rsid w:val="00D35888"/>
    <w:rsid w:val="00D83105"/>
    <w:rsid w:val="00D84A58"/>
    <w:rsid w:val="00D84E1F"/>
    <w:rsid w:val="00D942A6"/>
    <w:rsid w:val="00DF3BDB"/>
    <w:rsid w:val="00E07319"/>
    <w:rsid w:val="00E301E1"/>
    <w:rsid w:val="00E55731"/>
    <w:rsid w:val="00E76BF2"/>
    <w:rsid w:val="00E8370D"/>
    <w:rsid w:val="00EA6CE7"/>
    <w:rsid w:val="00EE245B"/>
    <w:rsid w:val="00EF4A34"/>
    <w:rsid w:val="00F13883"/>
    <w:rsid w:val="00F43FBB"/>
    <w:rsid w:val="00F60CC7"/>
    <w:rsid w:val="00F87756"/>
    <w:rsid w:val="00FA5B81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B31F"/>
  <w15:docId w15:val="{710700EA-33A1-4CA3-BFDF-5E7C902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68"/>
  </w:style>
  <w:style w:type="paragraph" w:styleId="2">
    <w:name w:val="heading 2"/>
    <w:basedOn w:val="a"/>
    <w:next w:val="a"/>
    <w:link w:val="20"/>
    <w:qFormat/>
    <w:rsid w:val="00891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1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1F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F6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91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F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D360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0D360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13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39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2D5127"/>
  </w:style>
  <w:style w:type="paragraph" w:customStyle="1" w:styleId="rvps6">
    <w:name w:val="rvps6"/>
    <w:basedOn w:val="a"/>
    <w:rsid w:val="002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+ Курсив1"/>
    <w:basedOn w:val="a0"/>
    <w:uiPriority w:val="99"/>
    <w:rsid w:val="002D512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6CE7"/>
    <w:rPr>
      <w:b/>
      <w:bCs/>
    </w:rPr>
  </w:style>
  <w:style w:type="character" w:customStyle="1" w:styleId="apple-converted-space">
    <w:name w:val="apple-converted-space"/>
    <w:basedOn w:val="a0"/>
    <w:rsid w:val="00EA6CE7"/>
  </w:style>
  <w:style w:type="character" w:customStyle="1" w:styleId="rvts23">
    <w:name w:val="rvts23"/>
    <w:basedOn w:val="a0"/>
    <w:rsid w:val="00EA6CE7"/>
  </w:style>
  <w:style w:type="paragraph" w:styleId="a7">
    <w:name w:val="List Paragraph"/>
    <w:basedOn w:val="a"/>
    <w:uiPriority w:val="99"/>
    <w:qFormat/>
    <w:rsid w:val="00EE245B"/>
    <w:pPr>
      <w:ind w:left="720"/>
      <w:contextualSpacing/>
    </w:pPr>
  </w:style>
  <w:style w:type="character" w:styleId="a8">
    <w:name w:val="Emphasis"/>
    <w:basedOn w:val="a0"/>
    <w:uiPriority w:val="20"/>
    <w:qFormat/>
    <w:rsid w:val="00101B76"/>
    <w:rPr>
      <w:i/>
      <w:iCs/>
    </w:rPr>
  </w:style>
  <w:style w:type="paragraph" w:styleId="a9">
    <w:name w:val="Body Text"/>
    <w:basedOn w:val="a"/>
    <w:link w:val="aa"/>
    <w:uiPriority w:val="99"/>
    <w:rsid w:val="001B0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B0B8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Абзац списка1"/>
    <w:basedOn w:val="a"/>
    <w:rsid w:val="00CF42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CF42CF"/>
  </w:style>
  <w:style w:type="character" w:customStyle="1" w:styleId="eop">
    <w:name w:val="eop"/>
    <w:basedOn w:val="a0"/>
    <w:rsid w:val="00CF42CF"/>
  </w:style>
  <w:style w:type="character" w:customStyle="1" w:styleId="spellingerror">
    <w:name w:val="spellingerror"/>
    <w:basedOn w:val="a0"/>
    <w:rsid w:val="00CF42CF"/>
  </w:style>
  <w:style w:type="paragraph" w:customStyle="1" w:styleId="paragraph">
    <w:name w:val="paragraph"/>
    <w:basedOn w:val="a"/>
    <w:rsid w:val="00CF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6465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465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2020-12-16T14:04:00Z</cp:lastPrinted>
  <dcterms:created xsi:type="dcterms:W3CDTF">2020-12-16T14:00:00Z</dcterms:created>
  <dcterms:modified xsi:type="dcterms:W3CDTF">2020-12-17T08:26:00Z</dcterms:modified>
</cp:coreProperties>
</file>