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78" w:rsidRDefault="00D76C78" w:rsidP="00D76C78">
      <w:pPr>
        <w:jc w:val="center"/>
        <w:rPr>
          <w:color w:val="000000"/>
          <w:sz w:val="25"/>
          <w:szCs w:val="25"/>
        </w:rPr>
      </w:pPr>
      <w:r>
        <w:t>З</w:t>
      </w:r>
      <w:r w:rsidRPr="009953C3">
        <w:rPr>
          <w:color w:val="000000"/>
          <w:sz w:val="25"/>
          <w:szCs w:val="25"/>
        </w:rPr>
        <w:t>АТВЕРДЖЕНО</w:t>
      </w:r>
    </w:p>
    <w:p w:rsidR="00D76C78" w:rsidRPr="005A33E3" w:rsidRDefault="00D76C78" w:rsidP="00D76C78">
      <w:pPr>
        <w:jc w:val="center"/>
        <w:rPr>
          <w:color w:val="000000"/>
          <w:sz w:val="16"/>
          <w:szCs w:val="16"/>
        </w:rPr>
      </w:pPr>
    </w:p>
    <w:p w:rsidR="00D76C78" w:rsidRPr="009953C3" w:rsidRDefault="00D76C78" w:rsidP="00D76C78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:rsidR="00D76C78" w:rsidRPr="009953C3" w:rsidRDefault="00D76C78" w:rsidP="00D76C78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</w:t>
      </w:r>
      <w:proofErr w:type="spellStart"/>
      <w:r>
        <w:rPr>
          <w:color w:val="000000"/>
          <w:sz w:val="25"/>
          <w:szCs w:val="25"/>
        </w:rPr>
        <w:t>Держгеокадастру</w:t>
      </w:r>
      <w:proofErr w:type="spellEnd"/>
      <w:r>
        <w:rPr>
          <w:color w:val="000000"/>
          <w:sz w:val="25"/>
          <w:szCs w:val="25"/>
        </w:rPr>
        <w:t xml:space="preserve"> у </w:t>
      </w:r>
      <w:r w:rsidRPr="009953C3">
        <w:rPr>
          <w:color w:val="000000"/>
          <w:sz w:val="25"/>
          <w:szCs w:val="25"/>
        </w:rPr>
        <w:t xml:space="preserve"> </w:t>
      </w:r>
    </w:p>
    <w:p w:rsidR="00D76C78" w:rsidRPr="009953C3" w:rsidRDefault="00D76C78" w:rsidP="00D76C78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</w:t>
      </w:r>
      <w:r>
        <w:rPr>
          <w:color w:val="000000"/>
          <w:sz w:val="25"/>
          <w:szCs w:val="25"/>
        </w:rPr>
        <w:t xml:space="preserve"> 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:rsidR="00D76C78" w:rsidRDefault="00D76C78" w:rsidP="00D76C78">
      <w:pPr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     </w:t>
      </w:r>
      <w:r w:rsidRPr="003E68CA">
        <w:rPr>
          <w:color w:val="000000"/>
          <w:sz w:val="25"/>
          <w:szCs w:val="25"/>
          <w:u w:val="single"/>
        </w:rPr>
        <w:t>26.04.2019</w:t>
      </w:r>
      <w:r w:rsidRPr="0060738D">
        <w:rPr>
          <w:color w:val="000000"/>
          <w:sz w:val="25"/>
          <w:szCs w:val="25"/>
          <w:u w:val="single"/>
        </w:rPr>
        <w:t xml:space="preserve"> р.</w:t>
      </w:r>
      <w:r>
        <w:rPr>
          <w:color w:val="000000"/>
          <w:sz w:val="25"/>
          <w:szCs w:val="25"/>
          <w:u w:val="single"/>
        </w:rPr>
        <w:t xml:space="preserve">  </w:t>
      </w:r>
      <w:r>
        <w:rPr>
          <w:color w:val="000000"/>
          <w:sz w:val="25"/>
          <w:szCs w:val="25"/>
        </w:rPr>
        <w:t xml:space="preserve"> </w:t>
      </w:r>
      <w:r w:rsidRPr="00731CB4">
        <w:t xml:space="preserve">№ </w:t>
      </w:r>
      <w:r>
        <w:t xml:space="preserve"> </w:t>
      </w:r>
      <w:r w:rsidRPr="0060738D">
        <w:rPr>
          <w:u w:val="single"/>
        </w:rPr>
        <w:t>1</w:t>
      </w:r>
      <w:r>
        <w:rPr>
          <w:u w:val="single"/>
        </w:rPr>
        <w:t>60</w:t>
      </w:r>
    </w:p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09"/>
      </w:tblGrid>
      <w:tr w:rsidR="00D76C78" w:rsidRPr="00BC4546" w:rsidTr="00030BB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76C78" w:rsidRPr="00BC4546" w:rsidRDefault="00D76C78" w:rsidP="00030BB9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D76C78" w:rsidRPr="00BC4546" w:rsidRDefault="00D76C78" w:rsidP="00D76C78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76C78" w:rsidRPr="00BC4546" w:rsidTr="00030BB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76C78" w:rsidRDefault="00D76C78" w:rsidP="00030BB9">
            <w:pPr>
              <w:spacing w:before="60" w:after="60"/>
              <w:jc w:val="center"/>
              <w:rPr>
                <w:b/>
                <w:caps/>
              </w:rPr>
            </w:pPr>
          </w:p>
          <w:p w:rsidR="00D76C78" w:rsidRPr="00BC4546" w:rsidRDefault="00D76C78" w:rsidP="00030BB9">
            <w:pPr>
              <w:spacing w:before="60" w:after="60"/>
              <w:jc w:val="center"/>
              <w:rPr>
                <w:b/>
                <w:caps/>
              </w:rPr>
            </w:pPr>
            <w:r w:rsidRPr="00BC4546">
              <w:rPr>
                <w:b/>
                <w:caps/>
                <w:sz w:val="22"/>
                <w:szCs w:val="22"/>
              </w:rPr>
              <w:t xml:space="preserve"> інформаційнА карткА адміністративної послуги</w:t>
            </w:r>
          </w:p>
          <w:p w:rsidR="00D76C78" w:rsidRPr="00BC4546" w:rsidRDefault="00D76C78" w:rsidP="00030BB9">
            <w:pPr>
              <w:spacing w:before="60" w:after="60"/>
              <w:ind w:firstLine="709"/>
              <w:jc w:val="center"/>
              <w:rPr>
                <w:u w:val="single"/>
                <w:shd w:val="clear" w:color="auto" w:fill="FFFFFF"/>
              </w:rPr>
            </w:pPr>
            <w:r w:rsidRPr="00726A74">
              <w:rPr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p w:rsidR="00D76C78" w:rsidRPr="00BC4546" w:rsidRDefault="00D76C78" w:rsidP="00030BB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C4546">
              <w:rPr>
                <w:caps/>
                <w:sz w:val="16"/>
                <w:szCs w:val="16"/>
              </w:rPr>
              <w:t>(</w:t>
            </w:r>
            <w:r w:rsidRPr="00BC4546">
              <w:rPr>
                <w:sz w:val="16"/>
                <w:szCs w:val="16"/>
              </w:rPr>
              <w:t>назва адміністративної послуги)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 xml:space="preserve">Відділ у Барському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Бершадському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 xml:space="preserve">Відділ у Вінницькому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 xml:space="preserve">Відділ у Жмеринському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районі Міжрайонного управління у 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 xml:space="preserve">Відділ у Козятинському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 xml:space="preserve">Відділ у Могилів-Подільському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Мурованокуриловецькому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Немирівському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Погребищенському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Теплицькому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Тиврівському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Тростянецькому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 xml:space="preserve">Відділ у Тульчинському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 xml:space="preserve">Відділ у Хмільницькому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 xml:space="preserve">Відділ у Чернівецькому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 xml:space="preserve">Відділ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Ямпільському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 xml:space="preserve">Відділ у м. Вінниці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222D53" w:rsidRDefault="00D76C7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Головне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  <w:p w:rsidR="00D76C78" w:rsidRPr="00BC4546" w:rsidRDefault="00D76C78" w:rsidP="00030BB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6"/>
              <w:gridCol w:w="1844"/>
              <w:gridCol w:w="7035"/>
            </w:tblGrid>
            <w:tr w:rsidR="00D76C78" w:rsidRPr="00BC4546" w:rsidTr="00030BB9">
              <w:trPr>
                <w:trHeight w:val="44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D76C78" w:rsidRPr="00BC4546" w:rsidTr="00030BB9">
              <w:trPr>
                <w:trHeight w:val="441"/>
              </w:trPr>
              <w:tc>
                <w:tcPr>
                  <w:tcW w:w="2070" w:type="dxa"/>
                  <w:gridSpan w:val="2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>1. Центр надання адміністративних послуг при Барській районній державній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2. Центр надання адміністративних послуг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Бершадської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районної державної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>3. Центр надання адміністративних послуг "Прозорий офіс" (відділення "Замостя")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   Центр адміністративних послуг "Прозорий офіс" (Відділення "Старе місто")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   Центр адміністративних послуг "Прозорий офіс" (Відділення "Вишенька")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   Центр адміністративних послуг "Прозорий офіс" (Центральне відділення )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lastRenderedPageBreak/>
                    <w:t>4. Центр надання адміністративних послуг при Гайсинській районній державній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>5. Центр надання адміністративних послуг Жмеринської міської ради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6. Центр надання адміністративних послуг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Іллінецької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районної державної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7. Відділ надання адміністративних послуг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Калинівської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районної державної адміністрації 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>8. Центр надання адміністративних послуг в м. Козятині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9. Центр надання адміністративних послуг при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Крижопільській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районній державній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10. Центр надання адміністративних послуг при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Липовецькій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районній державній адміністрації 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11. Центр надання адміністративних послуг при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Літинській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районій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державній адміністрації 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>12. Відділ (Центр) надання адміністративних послуг Могилів-Подільської міської ради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13. Центр надання адміністративних послуг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Мурованокуриловецької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районної державної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14. Центр надання адміністративних послуг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Немирівської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районної державної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15. Центр надання адміністративних послуг при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Оратівській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райдержадміністрації 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16. Центр надання адміністративних послуг при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Піщанській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районній державній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17. Центр надання адміністративних послуг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Погребищенської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районної державної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18. Відділ надання адміністративних послуг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Теплицької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районної державної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19. Центр надання адміністративних послуг при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Тиврівській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районній державній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20. Центр  надання адміністративних  послуг  при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Томашпільській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 районній  державній  адміністрації 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>21. Центр надання адміністративних послуг при Тростянецькій районної державної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     Центр надання адміністративних послуг у м.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Ладижині</w:t>
                  </w:r>
                  <w:proofErr w:type="spellEnd"/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22. Центр надання адміністративних послуг Тульчинської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районої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державної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>23. Центр надання адміністративних послуг у м. Хмільнику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>24. Центр надання адміністративних послуг при Чернівецькій районній державній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25. Центр надання адміністративних послуг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Чечельницької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районої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державної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26. Центр надання адміністративних послуг при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Шаргородській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районій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державній адміністрації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27. Центр надання адміністративних послуг виконавчого комітету </w:t>
                  </w:r>
                  <w:proofErr w:type="spellStart"/>
                  <w:r w:rsidRPr="00370636">
                    <w:rPr>
                      <w:rFonts w:eastAsia="Calibri"/>
                      <w:sz w:val="20"/>
                      <w:szCs w:val="20"/>
                    </w:rPr>
                    <w:t>Ямпільської</w:t>
                  </w:r>
                  <w:proofErr w:type="spellEnd"/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міської ради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>28. Центр надання адміністративних послуг "Прозорий офіс" (відділення "Замостя")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     Центр адміністративних послуг "Прозорий офіс" (Відділення "Старе місто")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    Центр адміністративних послуг "Прозорий офіс" (Відділення "Вишенька")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    Центр адміністративних послуг "Прозорий офіс" (Центральне відділення )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>29. Центр надання адміністративних послуг "Прозорий офіс" (відділення "Замостя")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    Центр адміністративних послуг "Прозорий офіс" (Відділення "Старе місто")</w:t>
                  </w:r>
                </w:p>
                <w:p w:rsidR="00D76C78" w:rsidRPr="0037063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lastRenderedPageBreak/>
                    <w:t xml:space="preserve">     Центр адміністративних послуг "Прозорий офіс" (Відділення "Вишенька")</w:t>
                  </w:r>
                </w:p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70636">
                    <w:rPr>
                      <w:rFonts w:eastAsia="Calibri"/>
                      <w:sz w:val="20"/>
                      <w:szCs w:val="20"/>
                    </w:rPr>
                    <w:t xml:space="preserve">     Центр адміністративних послуг "Прозорий офіс" (Центральне відділення )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>1. майдан Святого Миколая, 18, м. Бар, Барський район, Вінницька область, 23000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2. вул.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Миколаєнка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21, м. Бершадь,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Бершадський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 Вінницька область,  24400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3. вул.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Замостянська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7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м.Вінниця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>, 21007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   вул. Брацлавська, 85, м. Вінниця, 21001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   пр. Космонавтів,30, м. Вінниця, 21021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   вул. Соборна, 59, м. Вінниця, 21049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4. пров.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Високович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>, 2, м. Гайсин, Гайсинський район, Вінницька область, 23700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5.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вул.Училищна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9,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м.Жмеринка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>, Жмеринський район, Вінницька область, 23100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6.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вул.Соборна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22, м.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Іллінці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Іллінецький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область.,  22700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7. вул.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Нестерчука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19, м. Калинівка,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Калинівський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область, 22400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>8. вул. Незалежності, 57, м. Козятин, Козятинський район, Вінницька область, 22100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9. вул. Героїв України, 61,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смт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. Крижопіль,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Крижопільський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область, 24600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10.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вул.Некрасова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4,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м.Липовець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Липовецький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область, 22500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11.  вул. Соборна,7,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смт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Літин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Літинський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область, 22300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12. вул. Київська 28/2,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м.Могилів-Подільський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>, Могилів-Подільський район, Вінницька область, 24000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13. вул. Соборна 117,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смт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. Муровані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Курилівці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Мурованокуриловецький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область, 23400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14.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вул.Гімназійна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19, м. Немирів,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Немирівський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область, 22800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15.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вул.Героїв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Майдану, 82,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смт.Оратів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Оратівський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область, 22600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16. вул. Центральна,47,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смт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. Піщанка,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Піщанський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область, 24700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17. вул. Б.Хмельницького, 81, м. Погребище,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Погребищенський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область, 22200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18.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вул.Незалежності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7,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смт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Теплик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Теплицький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область, 23800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19. вул. Тиверська, 47,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смт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Тиврів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Тиврівський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область, 23300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20. пл. Т. Шевченка, 6,  приміщення  Управління  АПР  1-й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пов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смт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Томашпіль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Томашпільський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 Вінницька область, 24200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21.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вул.Соборна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37,  (1 поверх),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смт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>. Тростянець, Тростянецький район, Вінницька область, 24300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     вул. Петра Кравчика, 4,  м.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Ладижин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>, Тростянецький район, Вінницька область, 24321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22. вул. Миколи Леонтовича, 65,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м.Тульчин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>, Тульчинський район, Вінницька область, 23500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>23. вул. Столярчука 10, м. Хмільник,  Хмільницький район, Вінницька область, 22000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24.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вул.Святомиколаївська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119,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смт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>. Чернівці, Чернівецький район, Вінницька область, 24100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25.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вул.Паркова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2,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смт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Чечельник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Чечельницький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область, 24800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lastRenderedPageBreak/>
                    <w:t xml:space="preserve">26. вул. Героїв Майдану, 224, м.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Шаргород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Шаргородський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Вінницька область, 23500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27. вул. Замкова,88 м. Ямпіль,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Ямпільський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район,  Вінницька область, 24500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28.  вул.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Замостянська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>, 7, м. Вінниця, 21007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      вул. Брацлавська, 85, м. Вінниця, 21001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      пр. Космонавтів, 30, м. Вінниця, 21021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      вул. Соборна, 59, м. Вінниця, 21049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29.  вул. </w:t>
                  </w:r>
                  <w:proofErr w:type="spellStart"/>
                  <w:r w:rsidRPr="00E65692">
                    <w:rPr>
                      <w:rFonts w:eastAsia="Calibri"/>
                      <w:sz w:val="20"/>
                      <w:szCs w:val="20"/>
                    </w:rPr>
                    <w:t>Замостянська</w:t>
                  </w:r>
                  <w:proofErr w:type="spellEnd"/>
                  <w:r w:rsidRPr="00E65692">
                    <w:rPr>
                      <w:rFonts w:eastAsia="Calibri"/>
                      <w:sz w:val="20"/>
                      <w:szCs w:val="20"/>
                    </w:rPr>
                    <w:t>, 7, м. Вінниця, 21007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      вул. Брацлавська, 85, м. Вінниця, 21001</w:t>
                  </w:r>
                </w:p>
                <w:p w:rsidR="00D76C78" w:rsidRPr="00E6569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      пр. Космонавтів, 30, м. Вінниця, 21021</w:t>
                  </w:r>
                </w:p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65692">
                    <w:rPr>
                      <w:rFonts w:eastAsia="Calibri"/>
                      <w:sz w:val="20"/>
                      <w:szCs w:val="20"/>
                    </w:rPr>
                    <w:t xml:space="preserve">       вул. Соборна, 59, м. Вінниця, 21049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3031F">
                    <w:rPr>
                      <w:rFonts w:eastAsia="Calibri"/>
                      <w:sz w:val="20"/>
                      <w:szCs w:val="20"/>
                    </w:rPr>
                    <w:t xml:space="preserve">Інформація щодо режиму роботи центру надання адміністративної послуги 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1. Понеділок-п'ятниця з 8.00 до 17.00, обідня перерва з 13.00-14.00;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2. понеділок - четвер з 08.00 до 17.15,  перерва 12.00 до 13.00;  п'ятниця з 08.00 до 16.00, перерва 12.00 до 13.00;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3. понеділок-четвер з 09:00 до 17:00 без перерви;  п'ятниця з 09:00 до 16:00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 xml:space="preserve">    понеділок-четвер з 09.00 до 17.00 без перерви; п’ятниця (передсвяткові дні) з 09.00 до 16.00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5. понеділок - четвер з 08.00 до 16.00; п'ятниця з 08.00 до 15.00, обідня перерва адміністраторів – почергово;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 xml:space="preserve">6. понеділок - п'ятниця з 08.00 до 17.00, технічна перерва з 12.00  до 13.00; 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7. понеділок - четвер з 8.00 до 17.00, обідня перерва з 13.00 до 13.45; п'ятниця з 09.00 до 16.00;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8. понеділок - четвер з 08.00 до 17.00 без перерви;  п'ятниця з 08.00 до 16.00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9. понеділок - четвер з 08.00 до 16.00, обідня перерва з 12.00 до 13.00; п'ятниця з 08.00 до 15.00, обідня перерва з 12.00 до 13.00;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10. понеділок - п'ятниця з 08.00 до 15.00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11. понеділок - п'ятниця з 08.00 до 16.00 без 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 xml:space="preserve">12. понеділок-четвер з 08:00 до17:00; перерва з 13-00 до 13:45; п'ятниця з 08:00 до 16:00,              перерва в п'ятницю з 13:00 до 13:45;         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13. понеділок, вівторок, четвер, п'ятниця з 08.00 до 16.00 без  перерви; середа з 12.00 до 20.00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14. понеділок - п'ятниця: з 08.00 до 15.00,  обідня  перерва: з 12.30 до 13.30;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15. понеділок – п’ятниця з 08.00 до 17.00, перерва з 12:00 до 13:00;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16. понеділок - четвер з 08.00 до 17.00 без  перерви; п'ятниця з 08.00 до 16.00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17. понеділок-четвер з 08.00 до 16.00 без перерви; п'ятниця  з 08.00 до 15.00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18. понеділок – п’ятниця з 9-00 до 16-00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19. понеділок, вівторок, четвер,  п’ятниця,  з 8-00 до 17-00 без перерви на обід;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20. понеділок , вівторок, середа, п’ятниця з 08.00  до 17.00 без перерви; четвер з 08.00 до 20.00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21. понеділок - п'ятниця з 08.00 до 16.00, перерва з 12.00 до 13.00;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 xml:space="preserve">     понеділок, середа, четвер з 09.00 до 18.15, вівторок з 09.00 до 20.00;  </w:t>
                  </w:r>
                  <w:r w:rsidRPr="00771762">
                    <w:rPr>
                      <w:rFonts w:eastAsia="Calibri"/>
                      <w:sz w:val="20"/>
                      <w:szCs w:val="20"/>
                    </w:rPr>
                    <w:lastRenderedPageBreak/>
                    <w:t>п’ятниця з 09.00 до 09.00 до 17.00;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22. понеділок-п'ятниця, з 8.00 до 17.00 з перервою 13.00 до 14.00;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23. понеділок-вівторок, середа, п'ятниця з 08.30 до 15.30; четвер 08.30 до 20.00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24. понеділок - п'ятниця з 08 00 до 15.00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25. понеділок - п'ятниця з 08.00 до 17.00 без 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26. понеділок - п'ятниця з 08.00 до 17.00, перерва з 12.30-13.30;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27. понеділок-п'ятниця з 08.00 до 17.00, перерва на обід з 12.00 до 13.00;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 xml:space="preserve">      понеділок-четвер з 09.00 до 17.00  без перерви, п’ятниця (передсвяткові дні) з 09.00 до 16.00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 xml:space="preserve">      понеділок, вівторок, четвер – з 09.00 до 17.00  без перерви; середа – з 09.00 до 19.00 без перерви;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 xml:space="preserve">      п`ятниця – з 09.00 до 16.00 без перерви; субота – з 09.00 до 14.00 без перерви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      </w:r>
                </w:p>
                <w:p w:rsidR="00D76C78" w:rsidRPr="00771762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 xml:space="preserve">     понеділок-четвер з 09.00 до 17.00  без перерви, п’ятниця (передсвяткові дні) з 09.00 до 16.00 без перерви;</w:t>
                  </w:r>
                </w:p>
                <w:p w:rsidR="00D76C78" w:rsidRPr="000736BC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71762">
                    <w:rPr>
                      <w:rFonts w:eastAsia="Calibri"/>
                      <w:sz w:val="20"/>
                      <w:szCs w:val="20"/>
                    </w:rPr>
      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Телефон/факс (довідки), адреса електронної пошти та </w:t>
                  </w:r>
                  <w:proofErr w:type="spellStart"/>
                  <w:r w:rsidRPr="00BC4546">
                    <w:rPr>
                      <w:rFonts w:eastAsia="Calibri"/>
                      <w:sz w:val="20"/>
                      <w:szCs w:val="20"/>
                    </w:rPr>
                    <w:t>веб-сайт</w:t>
                  </w:r>
                  <w:proofErr w:type="spellEnd"/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 центру надання адміністративної послуги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1. (04341)2-21-02,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barda@bigmir.net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2. (04352)2-50-48,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cnap@rdabershad.gov.ua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3. (0432) 50-86-31,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stehova@vmr.gov.ua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    (0432) 50-86-20,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: mryshchuk@vmr.gov.ua 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    (0432) 50-86-40,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: kravets@vmr.gov.ua 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    (0432) 59-50-67,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: ischuk@vmr.gov.ua  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4. (04334) 2-65-16,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haisyn-adm@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i.ua</w:t>
                  </w:r>
                  <w:proofErr w:type="spellEnd"/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5. (04332) 5-11-78,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chnap@zhmr.gov.ua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6. (04345) 2-23-13,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 39665857@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mail.gov.ua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7. (04333) 2-45-18,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vin_kalinovka@ukr.net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8. (04342) 2-24-13, (04342) 2-31-68,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cas@komr.gov.ua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9. (04340) 2-24-43,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kryzh.dozvil@ukr.net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10. (043258) 2-19-88,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tsnap_2015@ukr.net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11. (04347) 2-02-00,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lityn-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administratsia.gov.ua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  2319714607@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mail.gov.ua</w:t>
                  </w:r>
                  <w:proofErr w:type="spellEnd"/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12. (04337)6-6193,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poslugi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@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mpmr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,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gov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,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ua</w:t>
                  </w:r>
                  <w:proofErr w:type="spellEnd"/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13. (04356) 2-12-05,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cnap_mk@ukr.net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14. (04331) 2-36-69,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nemcnap@ukr.net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15. (04330) 2-11-78,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Sektorcnap@ukr.net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16. (04349) 2-19-20,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cnap_psch@ukr.net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17. (04346) 2-11-49,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pogr_cnap@ukr.net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18. (04353)21909,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cnap@teplykrda.gov.ua</w:t>
                  </w:r>
                </w:p>
                <w:p w:rsidR="00D76C78" w:rsidRDefault="00D76C78" w:rsidP="00030BB9">
                  <w:pPr>
                    <w:rPr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19. (04355)2-16-05, 2-14-88,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: </w:t>
                  </w:r>
                  <w:hyperlink r:id="rId4" w:history="1">
                    <w:r w:rsidRPr="00F55F3B">
                      <w:rPr>
                        <w:rStyle w:val="a3"/>
                        <w:sz w:val="20"/>
                        <w:szCs w:val="20"/>
                      </w:rPr>
                      <w:t>tyvrivska-rda.gov.ua</w:t>
                    </w:r>
                  </w:hyperlink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20. тел. (04348) 2-15-76,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tomtsnap@gmail.com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21. (04343) 2-12-50,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uaznaptrostyanec@ukr.net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       (04343) 6-14-84,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: lad_rada@ukrpost.ua 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lastRenderedPageBreak/>
                    <w:t>22. (04335)2-30-78,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vin.gov.ua.tul_cnap</w:t>
                  </w:r>
                  <w:proofErr w:type="spellEnd"/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23. (04338) 2-40-15,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admincentr-hm@uk.net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24. (04357) 2-10-93,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chernivtsicnap@gmail.com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25. (04351) 2-15-70,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cnapchech@i.ua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26. (04344) 2-23-47,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Cnapshargorod@ukr.net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27. (04336) 22233,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yampilcnap@ukr.net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28. (0432) 50-86-31,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: stehova@vmr.gov.ua 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      (0432) 50-86-20,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: mryshchuk@vmr.gov.ua 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      (0432) 50-86-40,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: kravets@vmr.gov.ua 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      (0432) 59-50-67,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ischuk@vmr.gov.ua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>29. (0432) 50-86-31,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>: stehova@vmr.gov.ua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      (0432) 50-86-20,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: mryshchuk@vmr.gov.ua </w:t>
                  </w:r>
                </w:p>
                <w:p w:rsidR="00D76C78" w:rsidRPr="00F9537E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      (0432) 50-86-40,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: kravets@vmr.gov.ua </w:t>
                  </w:r>
                </w:p>
                <w:p w:rsidR="00D76C78" w:rsidRPr="000736BC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      (0432) 59-50-67, E-</w:t>
                  </w:r>
                  <w:proofErr w:type="spellStart"/>
                  <w:r w:rsidRPr="00F9537E">
                    <w:rPr>
                      <w:rFonts w:eastAsia="Calibri"/>
                      <w:sz w:val="20"/>
                      <w:szCs w:val="20"/>
                    </w:rPr>
                    <w:t>mail</w:t>
                  </w:r>
                  <w:proofErr w:type="spellEnd"/>
                  <w:r w:rsidRPr="00F9537E">
                    <w:rPr>
                      <w:rFonts w:eastAsia="Calibri"/>
                      <w:sz w:val="20"/>
                      <w:szCs w:val="20"/>
                    </w:rPr>
                    <w:t xml:space="preserve">: ischuk@vmr.gov.ua  </w:t>
                  </w:r>
                </w:p>
              </w:tc>
            </w:tr>
            <w:tr w:rsidR="00D76C78" w:rsidRPr="00BC4546" w:rsidTr="00030BB9">
              <w:trPr>
                <w:trHeight w:val="455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Закони України 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Статті 20, 23 Закону України «Про оцінку земель»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23 листопада 2011 р. № 1278 «Про затвердження Методики нормативної грошової оцінки земель несільськогосподарського призначення (крім земель населених пунктів)»</w:t>
                  </w:r>
                </w:p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23 березня 1995 р.                  № 213 «Про Методику нормативної грошової оцінки земель сільськогосподарського призначення та населених пунктів»</w:t>
                  </w:r>
                </w:p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Розпорядження Кабінету Міністрів України від 16 травня 2014 р.          №  523-р «Деякі питання надання адміністративних послуг органів виконавчої влади через центри надання адміністративних послуг»  </w:t>
                  </w:r>
                </w:p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16 листопада 2016 р. № 831 «Про затвердження Методики нормативно грошової оцінки земель сільськогосподарського призначення»</w:t>
                  </w:r>
                </w:p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07 лютого 2018 р. № 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Наказ Міністерства аграрної політики та продовольства України від 22.08.2013  № 508 «Про затвердження Порядку нормативної грошової оцінки земель несільськогосподарського призначення (крім земель населених пунктів)», зареєстрований в Міністерстві юстиції України 12 вересня 2013 р. за № 1573/24105</w:t>
                  </w:r>
                </w:p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Наказ Міністерства аграрної політики та продовольства України від 25.11.2016 № 489 «Про затвердження Порядку нормативної грошової оцінки земель населених пунктів», зареєстрований в Міністерстві юстиції України 19 грудня 2016 р. за № 1647/29777</w:t>
                  </w:r>
                </w:p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Наказ Міністерства аграрної політики та продовольства України від 23.05.2017  № 262 «Про затвердження Порядку нормативної грошової оцінки земель сільськогосподарського призначення», зареєстрований в Міністерстві юстиції України 31 травня 2017 р. за № 679/30547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</w:p>
              </w:tc>
            </w:tr>
            <w:tr w:rsidR="00D76C78" w:rsidRPr="00BC4546" w:rsidTr="00030BB9">
              <w:trPr>
                <w:trHeight w:val="47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i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Умови отримання адміністративної послуги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Підстава для одержання </w:t>
                  </w:r>
                  <w:r w:rsidRPr="00BC4546">
                    <w:rPr>
                      <w:rFonts w:eastAsia="Calibri"/>
                      <w:sz w:val="20"/>
                      <w:szCs w:val="20"/>
                    </w:rPr>
                    <w:lastRenderedPageBreak/>
                    <w:t>адміністративної послуги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lastRenderedPageBreak/>
      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9.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1. 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2. Копія довіреності (доручення) – для уповноваженої особи.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Подаються до центру надання адміністративних послуг особисто заявником (уповноваженою особою заявника), направлення поштою або замовлення послуги в електронному вигляді через офіційний </w:t>
                  </w:r>
                  <w:proofErr w:type="spellStart"/>
                  <w:r w:rsidRPr="00BC4546">
                    <w:rPr>
                      <w:rFonts w:eastAsia="Calibri"/>
                      <w:sz w:val="20"/>
                      <w:szCs w:val="20"/>
                    </w:rPr>
                    <w:t>веб-сайт</w:t>
                  </w:r>
                  <w:proofErr w:type="spellEnd"/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4546">
                    <w:rPr>
                      <w:rFonts w:eastAsia="Calibri"/>
                      <w:sz w:val="20"/>
                      <w:szCs w:val="20"/>
                    </w:rPr>
                    <w:t>Держгеокадастру</w:t>
                  </w:r>
                  <w:proofErr w:type="spellEnd"/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C4546">
                    <w:rPr>
                      <w:rFonts w:eastAsia="Calibri"/>
                      <w:sz w:val="20"/>
                      <w:szCs w:val="20"/>
                    </w:rPr>
                    <w:t>www.land.gov.ua</w:t>
                  </w:r>
                  <w:proofErr w:type="spellEnd"/>
                  <w:r w:rsidRPr="00BC4546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Безоплатно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Строк, що не перевищує трьох робочих днів з дати реєстрації відповідної заяви у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структурному підрозділі у районах та м. Вінниці Головного управління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</w:rPr>
                    <w:t>Держгеокадастру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</w:rPr>
                    <w:t xml:space="preserve"> у Вінницькій області, Головному управлінні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</w:rPr>
                    <w:t>Держгеокадастру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</w:rPr>
                    <w:t xml:space="preserve"> у Вінницькій області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Відсутність технічної документації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Витяг з технічної документації про нормативну грошову оцінку земельної ділянки</w:t>
                  </w:r>
                </w:p>
              </w:tc>
            </w:tr>
            <w:tr w:rsidR="00D76C78" w:rsidRPr="00BC4546" w:rsidTr="00030BB9">
              <w:trPr>
                <w:trHeight w:val="70"/>
              </w:trPr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Видається центром надання адміністративних послуг заявнику (уповноваженій особі заявника), надсилається поштою на адресу, вказану заявником у заяві </w:t>
                  </w:r>
                </w:p>
              </w:tc>
            </w:tr>
            <w:tr w:rsidR="00D76C78" w:rsidRPr="00BC4546" w:rsidTr="00030BB9">
              <w:tc>
                <w:tcPr>
                  <w:tcW w:w="434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Примітка</w:t>
                  </w:r>
                </w:p>
              </w:tc>
              <w:tc>
                <w:tcPr>
                  <w:tcW w:w="7558" w:type="dxa"/>
                  <w:shd w:val="clear" w:color="auto" w:fill="auto"/>
                </w:tcPr>
                <w:p w:rsidR="00D76C78" w:rsidRPr="00BC4546" w:rsidRDefault="00D76C78" w:rsidP="00030BB9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D76C78" w:rsidRPr="00BC4546" w:rsidRDefault="00D76C78" w:rsidP="00030BB9">
            <w:pPr>
              <w:spacing w:before="60" w:after="60"/>
            </w:pPr>
          </w:p>
        </w:tc>
      </w:tr>
    </w:tbl>
    <w:p w:rsidR="00D76C78" w:rsidRPr="00BC4546" w:rsidRDefault="00D76C78" w:rsidP="00D76C78"/>
    <w:p w:rsidR="00D76C78" w:rsidRPr="00BC4546" w:rsidRDefault="00D76C78" w:rsidP="00D76C78"/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C78"/>
    <w:rsid w:val="000B2430"/>
    <w:rsid w:val="000E74D1"/>
    <w:rsid w:val="002906F3"/>
    <w:rsid w:val="00525375"/>
    <w:rsid w:val="00966D38"/>
    <w:rsid w:val="009C7672"/>
    <w:rsid w:val="00D7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78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vrivska-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2969</Words>
  <Characters>16925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2019-06-03T07:05:00Z</dcterms:created>
  <dcterms:modified xsi:type="dcterms:W3CDTF">2019-06-03T10:04:00Z</dcterms:modified>
</cp:coreProperties>
</file>