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CA" w:rsidRPr="00B029E5" w:rsidRDefault="00B27ACA" w:rsidP="00B27ACA">
      <w:pPr>
        <w:autoSpaceDE/>
        <w:autoSpaceDN/>
        <w:rPr>
          <w:color w:val="000000" w:themeColor="text1"/>
          <w:sz w:val="28"/>
          <w:szCs w:val="28"/>
        </w:rPr>
      </w:pPr>
    </w:p>
    <w:p w:rsidR="00D81A21" w:rsidRPr="00B029E5" w:rsidRDefault="00C92F3E" w:rsidP="00D81A21">
      <w:pPr>
        <w:pStyle w:val="af3"/>
        <w:rPr>
          <w:caps/>
          <w:color w:val="000000" w:themeColor="text1"/>
        </w:rPr>
      </w:pPr>
      <w:r>
        <w:rPr>
          <w:caps/>
          <w:color w:val="000000" w:themeColor="text1"/>
        </w:rPr>
        <w:t>ПояснюВАЛЬНА</w:t>
      </w:r>
      <w:bookmarkStart w:id="0" w:name="_GoBack"/>
      <w:bookmarkEnd w:id="0"/>
      <w:r w:rsidR="00D81A21" w:rsidRPr="00B029E5">
        <w:rPr>
          <w:caps/>
          <w:color w:val="000000" w:themeColor="text1"/>
        </w:rPr>
        <w:t xml:space="preserve"> записка</w:t>
      </w:r>
    </w:p>
    <w:p w:rsidR="00D81A21" w:rsidRPr="00B029E5" w:rsidRDefault="00D81A21" w:rsidP="00D81A21">
      <w:pPr>
        <w:pStyle w:val="11"/>
        <w:ind w:firstLine="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B029E5">
        <w:rPr>
          <w:b/>
          <w:bCs/>
          <w:color w:val="000000" w:themeColor="text1"/>
          <w:sz w:val="28"/>
          <w:szCs w:val="28"/>
        </w:rPr>
        <w:t>до бюджету Погребищенської міської територіальної громади</w:t>
      </w:r>
    </w:p>
    <w:p w:rsidR="00D81A21" w:rsidRPr="00B029E5" w:rsidRDefault="004605FF" w:rsidP="00D81A21">
      <w:pPr>
        <w:pStyle w:val="11"/>
        <w:ind w:firstLine="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 2022 рік</w:t>
      </w:r>
    </w:p>
    <w:p w:rsidR="00D81A21" w:rsidRPr="00B029E5" w:rsidRDefault="00D81A21" w:rsidP="00D81A21">
      <w:pPr>
        <w:autoSpaceDE/>
        <w:autoSpaceDN/>
        <w:spacing w:line="360" w:lineRule="auto"/>
        <w:ind w:firstLine="720"/>
        <w:jc w:val="center"/>
        <w:rPr>
          <w:color w:val="000000" w:themeColor="text1"/>
        </w:rPr>
      </w:pPr>
    </w:p>
    <w:p w:rsidR="00D81A21" w:rsidRPr="00B029E5" w:rsidRDefault="00D81A21" w:rsidP="00D81A21">
      <w:pPr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>Проект бюджету  Погребищенської міської територіальної громади на 2022 рік складено відповідно до вимог Бюджетного кодексу України та інших нормативно-правових актів чинного   бюджетного законодавства, а також відповідно до прогнозних показників економічного і соціального розвитку району.</w:t>
      </w:r>
    </w:p>
    <w:p w:rsidR="00D81A21" w:rsidRPr="00B029E5" w:rsidRDefault="00D81A21" w:rsidP="00D81A21">
      <w:pPr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>В основу розрахунків покладено показники доходів, видатків та обсяги міжбюджетних трансфертів з державного та обласного бюджетів, розраховані Міністерством фінансів України на 2022 рік та враховані в проекті Закону України «Про державний бюджет на 2022 рік».</w:t>
      </w:r>
    </w:p>
    <w:p w:rsidR="00D81A21" w:rsidRPr="00B029E5" w:rsidRDefault="00D81A21" w:rsidP="00D81A21">
      <w:pPr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>Бюджет 2022 року підготовлений за усіма пропозиціями головних розпорядників коштів бюджету та враховує мінімальну заробітну плату з січня 2022 року в розмірі 6 500 грн., та з жовтня  2022 року в розмірі 6 700 грн.</w:t>
      </w:r>
    </w:p>
    <w:p w:rsidR="00D81A21" w:rsidRPr="00B029E5" w:rsidRDefault="00D81A21" w:rsidP="00D81A21">
      <w:pPr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ab/>
        <w:t>Дохідна частина бюджету  Погребищенської міської територіальної громади становить 252 875 080,00 грн., у тому  числі доходи загального фонду бюджету визначені у сумі 250 915 930,00 грн., доходи спеціального фонду бюджету у сумі 1 959 150,00грн.</w:t>
      </w:r>
    </w:p>
    <w:p w:rsidR="00D81A21" w:rsidRPr="00B029E5" w:rsidRDefault="00D81A21" w:rsidP="00D81A21">
      <w:pPr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ab/>
        <w:t>Видаткова частина Погребищенської міської територіальної громади становить  252 875 080,00 грн., у тому числі обсяг видатків загального фонду бюджету у сумі 250 915 930,00 грн. та видатків спеціального фонду бюджету у сумі 1 959 150,00грн.</w:t>
      </w:r>
    </w:p>
    <w:p w:rsidR="00D81A21" w:rsidRPr="00B029E5" w:rsidRDefault="00D81A21" w:rsidP="00D81A21">
      <w:pPr>
        <w:ind w:firstLine="567"/>
        <w:jc w:val="both"/>
        <w:rPr>
          <w:color w:val="000000" w:themeColor="text1"/>
          <w:sz w:val="28"/>
          <w:szCs w:val="28"/>
        </w:rPr>
      </w:pPr>
    </w:p>
    <w:p w:rsidR="00D81A21" w:rsidRPr="00B029E5" w:rsidRDefault="00D81A21" w:rsidP="00D81A21">
      <w:pPr>
        <w:jc w:val="center"/>
        <w:rPr>
          <w:b/>
          <w:bCs/>
          <w:color w:val="000000" w:themeColor="text1"/>
          <w:sz w:val="28"/>
          <w:szCs w:val="28"/>
        </w:rPr>
      </w:pPr>
      <w:r w:rsidRPr="00B029E5">
        <w:rPr>
          <w:b/>
          <w:bCs/>
          <w:color w:val="000000" w:themeColor="text1"/>
          <w:sz w:val="28"/>
          <w:szCs w:val="28"/>
        </w:rPr>
        <w:t>Прогноз доходів бюджету Погребищенської  міської територіальної  громади на 2022 рік</w:t>
      </w:r>
    </w:p>
    <w:p w:rsidR="00D81A21" w:rsidRPr="00B029E5" w:rsidRDefault="00D81A21" w:rsidP="00D81A21">
      <w:pPr>
        <w:rPr>
          <w:b/>
          <w:noProof/>
          <w:color w:val="000000" w:themeColor="text1"/>
          <w:sz w:val="24"/>
          <w:szCs w:val="24"/>
        </w:rPr>
      </w:pPr>
    </w:p>
    <w:p w:rsidR="00D81A21" w:rsidRPr="00B029E5" w:rsidRDefault="00D81A21" w:rsidP="00D81A21">
      <w:pPr>
        <w:spacing w:line="360" w:lineRule="auto"/>
        <w:jc w:val="center"/>
        <w:rPr>
          <w:b/>
          <w:noProof/>
          <w:color w:val="000000" w:themeColor="text1"/>
          <w:sz w:val="28"/>
          <w:szCs w:val="28"/>
        </w:rPr>
      </w:pPr>
      <w:r w:rsidRPr="00B029E5">
        <w:rPr>
          <w:b/>
          <w:noProof/>
          <w:color w:val="000000" w:themeColor="text1"/>
          <w:sz w:val="24"/>
          <w:szCs w:val="24"/>
        </w:rPr>
        <w:t xml:space="preserve">I . </w:t>
      </w:r>
      <w:r w:rsidRPr="00B029E5">
        <w:rPr>
          <w:b/>
          <w:noProof/>
          <w:color w:val="000000" w:themeColor="text1"/>
          <w:sz w:val="28"/>
          <w:szCs w:val="28"/>
        </w:rPr>
        <w:t>Доходи загального фонду</w:t>
      </w:r>
    </w:p>
    <w:p w:rsidR="00D81A21" w:rsidRPr="00B029E5" w:rsidRDefault="00D81A21" w:rsidP="00D81A21">
      <w:pPr>
        <w:ind w:firstLine="539"/>
        <w:jc w:val="both"/>
        <w:rPr>
          <w:noProof/>
          <w:color w:val="000000" w:themeColor="text1"/>
          <w:sz w:val="28"/>
          <w:szCs w:val="28"/>
        </w:rPr>
      </w:pPr>
      <w:r w:rsidRPr="00B029E5">
        <w:rPr>
          <w:noProof/>
          <w:color w:val="000000" w:themeColor="text1"/>
          <w:sz w:val="28"/>
          <w:szCs w:val="28"/>
        </w:rPr>
        <w:t>Фінансова незалежність органів місцевого самоврядування - важливий чинник побудови демократичної держави - характеризує незалежність держави в цілому, рівень демократичних прав і свобод громадян, потенційні можливості її економічного розвитку та створює об'єктивну необхідність формування нових економічних відносин. Держава, надаючи свободу дій місцевим органам влади у розв'язанні фінансових питань, забезпечує собі тим самим успішний розвиток та економічне процвітання. Основним правовим документом, який наділяє місцеві органи влади правовою, організаційною та матеріально-фінансовою самостійністю, є Закон України "Про місцеве самоврядування в Україні".</w:t>
      </w:r>
    </w:p>
    <w:p w:rsidR="00D81A21" w:rsidRPr="00B029E5" w:rsidRDefault="00D81A21" w:rsidP="00D81A21">
      <w:pPr>
        <w:ind w:firstLine="539"/>
        <w:jc w:val="both"/>
        <w:rPr>
          <w:noProof/>
          <w:color w:val="000000" w:themeColor="text1"/>
          <w:sz w:val="28"/>
          <w:szCs w:val="28"/>
        </w:rPr>
      </w:pPr>
      <w:r w:rsidRPr="00B029E5">
        <w:rPr>
          <w:noProof/>
          <w:color w:val="000000" w:themeColor="text1"/>
          <w:sz w:val="28"/>
          <w:szCs w:val="28"/>
        </w:rPr>
        <w:t xml:space="preserve">Бюджет </w:t>
      </w:r>
      <w:r w:rsidRPr="00B029E5">
        <w:rPr>
          <w:color w:val="000000" w:themeColor="text1"/>
          <w:sz w:val="28"/>
          <w:szCs w:val="28"/>
        </w:rPr>
        <w:t>Погребищенської територіальної громади</w:t>
      </w:r>
      <w:r w:rsidRPr="00B029E5">
        <w:rPr>
          <w:noProof/>
          <w:color w:val="000000" w:themeColor="text1"/>
          <w:sz w:val="28"/>
          <w:szCs w:val="28"/>
        </w:rPr>
        <w:t xml:space="preserve"> на 2022 рік сформовано на основі Бюджетного кодексу України та з урахуванням положень Податкового кодексу України та проекту Закону України „Про Державний бюджет України на 2022 рік”, іншого законодавства, що стосуються місцевих бюджетів та міжбюджетних відносин, основних </w:t>
      </w:r>
      <w:r w:rsidRPr="00B029E5">
        <w:rPr>
          <w:noProof/>
          <w:color w:val="000000" w:themeColor="text1"/>
          <w:sz w:val="28"/>
          <w:szCs w:val="28"/>
        </w:rPr>
        <w:lastRenderedPageBreak/>
        <w:t xml:space="preserve">положень проекту основних напрямів бюджетної політики визначених Програмою діяльності Кабінету Міністрів України. </w:t>
      </w:r>
    </w:p>
    <w:p w:rsidR="00D81A21" w:rsidRPr="00B029E5" w:rsidRDefault="00D81A21" w:rsidP="00D81A21">
      <w:pPr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>Змінами до Бюджетного кодексу України передбачено нові підходи до побудови трансферної політики, організації міжбюджетних відносин та механізмів бюджетного вирівнювання.</w:t>
      </w:r>
    </w:p>
    <w:p w:rsidR="00D81A21" w:rsidRPr="00B029E5" w:rsidRDefault="00D81A21" w:rsidP="00D81A21">
      <w:pPr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 xml:space="preserve">Відповідно до змін за місцевими бюджетами закріплюються стабільні дохідні джерела та встановлюється чіткий розподіл видаткових повноважень, сформований за принципом </w:t>
      </w:r>
      <w:proofErr w:type="spellStart"/>
      <w:r w:rsidRPr="00B029E5">
        <w:rPr>
          <w:color w:val="000000" w:themeColor="text1"/>
          <w:sz w:val="28"/>
          <w:szCs w:val="28"/>
        </w:rPr>
        <w:t>субсидіарності</w:t>
      </w:r>
      <w:proofErr w:type="spellEnd"/>
      <w:r w:rsidRPr="00B029E5">
        <w:rPr>
          <w:color w:val="000000" w:themeColor="text1"/>
          <w:sz w:val="28"/>
          <w:szCs w:val="28"/>
        </w:rPr>
        <w:t>.</w:t>
      </w:r>
    </w:p>
    <w:p w:rsidR="00D81A21" w:rsidRPr="00B029E5" w:rsidRDefault="00D81A21" w:rsidP="00D81A21">
      <w:pPr>
        <w:pStyle w:val="af3"/>
        <w:ind w:firstLine="567"/>
        <w:jc w:val="both"/>
        <w:rPr>
          <w:b w:val="0"/>
          <w:bCs w:val="0"/>
          <w:noProof/>
          <w:color w:val="000000" w:themeColor="text1"/>
        </w:rPr>
      </w:pPr>
      <w:r w:rsidRPr="00B029E5">
        <w:rPr>
          <w:b w:val="0"/>
          <w:bCs w:val="0"/>
          <w:noProof/>
          <w:color w:val="000000" w:themeColor="text1"/>
        </w:rPr>
        <w:t>Крім того, бюджетні нововведення, що забезпечують бюджетну самостійність та фінансову незалежність місцевих бюджетів, сприятимуть створенню реального підгрунття для виконання місцевими органами влади своїх повноважень в частині надання якісних суспільних послуг та ефективному функціонуванню бюджетної системи.</w:t>
      </w:r>
      <w:r w:rsidRPr="00B029E5">
        <w:rPr>
          <w:b w:val="0"/>
          <w:bCs w:val="0"/>
          <w:noProof/>
          <w:color w:val="000000" w:themeColor="text1"/>
        </w:rPr>
        <w:tab/>
      </w:r>
      <w:r w:rsidRPr="00B029E5">
        <w:rPr>
          <w:b w:val="0"/>
          <w:bCs w:val="0"/>
          <w:noProof/>
          <w:color w:val="000000" w:themeColor="text1"/>
        </w:rPr>
        <w:tab/>
      </w:r>
    </w:p>
    <w:p w:rsidR="00D81A21" w:rsidRPr="00B029E5" w:rsidRDefault="00D81A21" w:rsidP="00D81A21">
      <w:pPr>
        <w:autoSpaceDE/>
        <w:autoSpaceDN/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 xml:space="preserve">По власних  доходах бюджет Погребищенської міської територіальної громади затверджений в сумі 157 744 170 грн., по загальному фонду в сумі 155 785 020 грн., по спеціальному фонду 1 959 150 грн. </w:t>
      </w:r>
    </w:p>
    <w:p w:rsidR="00D81A21" w:rsidRPr="00B029E5" w:rsidRDefault="00D81A21" w:rsidP="00D81A21">
      <w:pPr>
        <w:pStyle w:val="afd"/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B029E5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Обсяг доходів загального фонду зведеного бюджету на 2021 рік визначено в сумі  155 785 020 грн., що на 10 185 020 грн., або на  7,4 % більше  планових призначень на 2021 рік. </w:t>
      </w:r>
    </w:p>
    <w:p w:rsidR="00D81A21" w:rsidRPr="00B029E5" w:rsidRDefault="00D81A21" w:rsidP="00D81A21">
      <w:pPr>
        <w:ind w:firstLine="567"/>
        <w:jc w:val="both"/>
        <w:rPr>
          <w:noProof/>
          <w:color w:val="000000" w:themeColor="text1"/>
          <w:sz w:val="28"/>
          <w:szCs w:val="28"/>
        </w:rPr>
      </w:pPr>
      <w:r w:rsidRPr="00B029E5">
        <w:rPr>
          <w:noProof/>
          <w:color w:val="000000" w:themeColor="text1"/>
          <w:sz w:val="28"/>
          <w:szCs w:val="28"/>
        </w:rPr>
        <w:t xml:space="preserve">У бюджеті </w:t>
      </w:r>
      <w:r w:rsidRPr="00B029E5">
        <w:rPr>
          <w:color w:val="000000" w:themeColor="text1"/>
          <w:sz w:val="28"/>
          <w:szCs w:val="28"/>
        </w:rPr>
        <w:t>Погребищенської територіальної громади</w:t>
      </w:r>
      <w:r w:rsidRPr="00B029E5">
        <w:rPr>
          <w:noProof/>
          <w:color w:val="000000" w:themeColor="text1"/>
          <w:sz w:val="28"/>
          <w:szCs w:val="28"/>
        </w:rPr>
        <w:t xml:space="preserve"> очікуються субвенції по загальному фонду у сумі  83 581 210 грн. (з державного бюджету місцевим бюджетам 82 464 900 грн. та з місцевих бюджетів іншим місцевим бюджетам 1 116 310 грн.) і дотації на суму 11 549 700 грн. ( </w:t>
      </w:r>
      <w:r w:rsidR="00BA7F7C" w:rsidRPr="00B029E5">
        <w:rPr>
          <w:noProof/>
          <w:color w:val="000000" w:themeColor="text1"/>
          <w:sz w:val="28"/>
          <w:szCs w:val="28"/>
        </w:rPr>
        <w:t xml:space="preserve">базова дотація </w:t>
      </w:r>
      <w:r w:rsidRPr="00B029E5">
        <w:rPr>
          <w:noProof/>
          <w:color w:val="000000" w:themeColor="text1"/>
          <w:sz w:val="28"/>
          <w:szCs w:val="28"/>
        </w:rPr>
        <w:t xml:space="preserve">з державного бюджету 11 549 700 грн.). </w:t>
      </w:r>
    </w:p>
    <w:p w:rsidR="00D81A21" w:rsidRPr="00B029E5" w:rsidRDefault="00D81A21" w:rsidP="00D81A21">
      <w:pPr>
        <w:autoSpaceDE/>
        <w:autoSpaceDN/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>Загальний обсяг доходів  бюджету Погребищенської міської територіальної громади на 2022 рік складає 252 875 080</w:t>
      </w:r>
      <w:r w:rsidRPr="00B029E5">
        <w:rPr>
          <w:b/>
          <w:color w:val="000000" w:themeColor="text1"/>
          <w:sz w:val="28"/>
          <w:szCs w:val="28"/>
        </w:rPr>
        <w:t xml:space="preserve"> </w:t>
      </w:r>
      <w:r w:rsidRPr="00B029E5">
        <w:rPr>
          <w:color w:val="000000" w:themeColor="text1"/>
          <w:sz w:val="28"/>
          <w:szCs w:val="28"/>
        </w:rPr>
        <w:t xml:space="preserve"> грн., в тому числі бюджет загального фонду – 250 915 930 грн., спеціального – 1 959 150  грн. </w:t>
      </w:r>
    </w:p>
    <w:p w:rsidR="00D81A21" w:rsidRPr="00B029E5" w:rsidRDefault="00D81A21" w:rsidP="00D81A21">
      <w:pPr>
        <w:tabs>
          <w:tab w:val="num" w:pos="927"/>
        </w:tabs>
        <w:autoSpaceDE/>
        <w:autoSpaceDN/>
        <w:spacing w:before="60" w:after="60"/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 xml:space="preserve">У 2022 році  прогнозується фонд оплати праці штатних працівників  у сумі 491 925 000  грн.  </w:t>
      </w:r>
    </w:p>
    <w:p w:rsidR="00D81A21" w:rsidRPr="00B029E5" w:rsidRDefault="00D81A21" w:rsidP="00D81A21">
      <w:pPr>
        <w:pStyle w:val="2e"/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B029E5">
        <w:rPr>
          <w:noProof/>
          <w:color w:val="000000" w:themeColor="text1"/>
          <w:sz w:val="28"/>
          <w:szCs w:val="28"/>
        </w:rPr>
        <w:t xml:space="preserve">Найвагомішим джерелом надходжень доходів загального фонду є </w:t>
      </w:r>
      <w:r w:rsidRPr="00B029E5">
        <w:rPr>
          <w:b/>
          <w:noProof/>
          <w:color w:val="000000" w:themeColor="text1"/>
          <w:sz w:val="28"/>
          <w:szCs w:val="28"/>
        </w:rPr>
        <w:t>податок та збір на доходи фізичних осіб (11010000)</w:t>
      </w:r>
      <w:r w:rsidRPr="00B029E5">
        <w:rPr>
          <w:noProof/>
          <w:color w:val="000000" w:themeColor="text1"/>
          <w:sz w:val="28"/>
          <w:szCs w:val="28"/>
        </w:rPr>
        <w:t xml:space="preserve">, який є бюджетоутворюючим податком в зведеному бюджеті </w:t>
      </w:r>
      <w:r w:rsidRPr="00B029E5">
        <w:rPr>
          <w:color w:val="000000" w:themeColor="text1"/>
          <w:sz w:val="28"/>
          <w:szCs w:val="28"/>
        </w:rPr>
        <w:t xml:space="preserve">територіальної  громади,  частка якого у власних надходженнях загального фонду бюджету на 2022 становить  рік складатиме 51,4 %. Обсяг надходжень даного виду податку до  бюджету становить  60,0 %  від загального обсягу доходу, що стягується на території громади та розрахований, виходячи з норм Бюджетного та  Податкового кодексів України, проекту Закону України «Про Державний бюджет України на 2022 рік», та на основі положень і завдань, визначених у Державних Програмах  соціально - економічних реформ на 2022 рік, та на базі показників соціально-економічного розвитку області та територіальної громади на 2022 рік. Збільшення надходжень зазначеного податку відбудеться за рахунок застосування єдиної ставки (18%) оподаткування доходів фізичних осіб, подальшого зростання заробітної плати та прожиткового мінімуму, розширення бази оподаткування та поліпшення адміністрування даного виду податку та збору, збільшення розміру орендної плати за земельні частки (паї). З 1 січня 2022 року розмір </w:t>
      </w:r>
      <w:r w:rsidRPr="00B029E5">
        <w:rPr>
          <w:color w:val="000000" w:themeColor="text1"/>
          <w:sz w:val="28"/>
          <w:szCs w:val="28"/>
        </w:rPr>
        <w:lastRenderedPageBreak/>
        <w:t xml:space="preserve">мінімальної заробітної плати становитиме 6500 грн.  та посадовий оклад працівника I тарифного розряду  ЄТС – 2893 грн., а з 1 жовтня  2022 року розмір мінімальної заробітної плати становитиме 6700 грн. та посадовий оклад працівника I тарифного розряду  ЄТС – 2982 грн..    </w:t>
      </w:r>
    </w:p>
    <w:p w:rsidR="00D81A21" w:rsidRPr="00B029E5" w:rsidRDefault="00D81A21" w:rsidP="00D81A21">
      <w:pPr>
        <w:pStyle w:val="rvps2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 xml:space="preserve">Прогнозний обсяг податку та збору на доходи фізичних осіб (11010000) до бюджету Погребищенської міської територіальної громади  становить  80 120 600 грн.,  що на 5 123 862  грн. або на 6,8 % більше планових призначень 2021 року.  Станом на 01.11.2021 року надійшло 63 368 993 грн. цього податку, що становить 84,5% річних планових призначень. </w:t>
      </w:r>
    </w:p>
    <w:p w:rsidR="00D81A21" w:rsidRPr="00B029E5" w:rsidRDefault="00D81A21" w:rsidP="00D81A21">
      <w:pPr>
        <w:pStyle w:val="2e"/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 xml:space="preserve"> Прогнозний розрахунок надходження до бюджету податку та збору на доходи фізичних осіб по Погребищенській міській територіальній громаді на 2022 рік  додається у додатку №1. </w:t>
      </w:r>
    </w:p>
    <w:p w:rsidR="00D81A21" w:rsidRPr="00B029E5" w:rsidRDefault="00D81A21" w:rsidP="00D81A21">
      <w:pPr>
        <w:ind w:firstLine="567"/>
        <w:jc w:val="both"/>
        <w:rPr>
          <w:noProof/>
          <w:color w:val="000000" w:themeColor="text1"/>
          <w:sz w:val="28"/>
          <w:szCs w:val="28"/>
        </w:rPr>
      </w:pPr>
      <w:r w:rsidRPr="00B029E5">
        <w:rPr>
          <w:noProof/>
          <w:color w:val="000000" w:themeColor="text1"/>
          <w:sz w:val="28"/>
          <w:szCs w:val="28"/>
        </w:rPr>
        <w:t xml:space="preserve">На 2022 рік </w:t>
      </w:r>
      <w:r w:rsidRPr="00B029E5">
        <w:rPr>
          <w:b/>
          <w:noProof/>
          <w:color w:val="000000" w:themeColor="text1"/>
          <w:sz w:val="28"/>
          <w:szCs w:val="28"/>
        </w:rPr>
        <w:t>податок на прибуток підприємств та фінансових установ комунальної власності (11020200)</w:t>
      </w:r>
      <w:r w:rsidRPr="00B029E5">
        <w:rPr>
          <w:noProof/>
          <w:color w:val="000000" w:themeColor="text1"/>
          <w:sz w:val="28"/>
          <w:szCs w:val="28"/>
        </w:rPr>
        <w:t xml:space="preserve"> затверджено у сумі 1000 грн. Станом на 01.11.2021 року фактично надійшло 891 грн., що на 1109 грн.(55,45%) менше планових призначень </w:t>
      </w:r>
      <w:r w:rsidRPr="00B029E5">
        <w:rPr>
          <w:color w:val="000000" w:themeColor="text1"/>
          <w:sz w:val="28"/>
          <w:szCs w:val="28"/>
        </w:rPr>
        <w:t xml:space="preserve">2021 року. </w:t>
      </w:r>
      <w:r w:rsidRPr="00B029E5">
        <w:rPr>
          <w:noProof/>
          <w:color w:val="000000" w:themeColor="text1"/>
          <w:sz w:val="28"/>
          <w:szCs w:val="28"/>
        </w:rPr>
        <w:t xml:space="preserve"> Надходження коштів планується від комунальних підприємств «</w:t>
      </w:r>
      <w:r w:rsidR="00BA7F7C" w:rsidRPr="00B029E5">
        <w:rPr>
          <w:noProof/>
          <w:color w:val="000000" w:themeColor="text1"/>
          <w:sz w:val="28"/>
          <w:szCs w:val="28"/>
        </w:rPr>
        <w:t>Рембудпроект» та «Погребищекомунсервіс</w:t>
      </w:r>
      <w:r w:rsidRPr="00B029E5">
        <w:rPr>
          <w:noProof/>
          <w:color w:val="000000" w:themeColor="text1"/>
          <w:sz w:val="28"/>
          <w:szCs w:val="28"/>
        </w:rPr>
        <w:t>». Надходження податку  на 2022 рік планувались з врахуванням очікуваних надходжень 2021 року.</w:t>
      </w:r>
    </w:p>
    <w:p w:rsidR="00D81A21" w:rsidRPr="00B029E5" w:rsidRDefault="00D81A21" w:rsidP="00D81A21">
      <w:pPr>
        <w:ind w:firstLine="567"/>
        <w:jc w:val="both"/>
        <w:rPr>
          <w:noProof/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 xml:space="preserve">На 2022 рік до  бюджету Погребищенської міської територіальної громади заплановані кошти сумі 325 000 грн.  по коду доходів </w:t>
      </w:r>
      <w:r w:rsidRPr="00B029E5">
        <w:rPr>
          <w:b/>
          <w:color w:val="000000" w:themeColor="text1"/>
          <w:sz w:val="28"/>
          <w:szCs w:val="28"/>
        </w:rPr>
        <w:t>(13010100) «Рентна плата за спеціальне використання лісових ресурсів в частині деревини, заготовленої в порядку рубок головного користування»</w:t>
      </w:r>
      <w:r w:rsidRPr="00B029E5">
        <w:rPr>
          <w:color w:val="000000" w:themeColor="text1"/>
          <w:sz w:val="28"/>
          <w:szCs w:val="28"/>
        </w:rPr>
        <w:t>,  що на 100 000 грн. (23,5%) менше планових призначень 2021 року.</w:t>
      </w:r>
      <w:r w:rsidRPr="00B029E5">
        <w:rPr>
          <w:noProof/>
          <w:color w:val="000000" w:themeColor="text1"/>
          <w:sz w:val="28"/>
          <w:szCs w:val="28"/>
        </w:rPr>
        <w:t xml:space="preserve"> Станом на 01.11.2021 року фактично надійшло 221 384 грн., що станопить 52 % планових призначень </w:t>
      </w:r>
      <w:r w:rsidRPr="00B029E5">
        <w:rPr>
          <w:color w:val="000000" w:themeColor="text1"/>
          <w:sz w:val="28"/>
          <w:szCs w:val="28"/>
        </w:rPr>
        <w:t xml:space="preserve">2021 року. </w:t>
      </w:r>
      <w:r w:rsidRPr="00B029E5">
        <w:rPr>
          <w:noProof/>
          <w:color w:val="000000" w:themeColor="text1"/>
          <w:sz w:val="28"/>
          <w:szCs w:val="28"/>
        </w:rPr>
        <w:t xml:space="preserve"> Надходження податку на 2022 рік планувались з врахуванням очікуваних надходжень 2021 року.</w:t>
      </w:r>
    </w:p>
    <w:p w:rsidR="00D81A21" w:rsidRPr="00B029E5" w:rsidRDefault="00D81A21" w:rsidP="00D81A21">
      <w:pPr>
        <w:ind w:firstLine="720"/>
        <w:jc w:val="both"/>
        <w:rPr>
          <w:color w:val="000000" w:themeColor="text1"/>
          <w:sz w:val="28"/>
          <w:szCs w:val="28"/>
        </w:rPr>
      </w:pPr>
    </w:p>
    <w:p w:rsidR="00D81A21" w:rsidRPr="00B029E5" w:rsidRDefault="00D81A21" w:rsidP="00D81A21">
      <w:pPr>
        <w:ind w:firstLine="567"/>
        <w:jc w:val="both"/>
        <w:rPr>
          <w:noProof/>
          <w:color w:val="000000" w:themeColor="text1"/>
          <w:sz w:val="28"/>
          <w:szCs w:val="28"/>
        </w:rPr>
      </w:pPr>
      <w:r w:rsidRPr="00B029E5">
        <w:rPr>
          <w:noProof/>
          <w:color w:val="000000" w:themeColor="text1"/>
          <w:sz w:val="28"/>
          <w:szCs w:val="28"/>
        </w:rPr>
        <w:t xml:space="preserve">Надходження по коду доходів </w:t>
      </w:r>
      <w:r w:rsidRPr="00B029E5">
        <w:rPr>
          <w:b/>
          <w:noProof/>
          <w:color w:val="000000" w:themeColor="text1"/>
          <w:sz w:val="28"/>
          <w:szCs w:val="28"/>
        </w:rPr>
        <w:t xml:space="preserve">(13010200) рентна плата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 </w:t>
      </w:r>
      <w:r w:rsidRPr="00B029E5">
        <w:rPr>
          <w:noProof/>
          <w:color w:val="000000" w:themeColor="text1"/>
          <w:sz w:val="28"/>
          <w:szCs w:val="28"/>
        </w:rPr>
        <w:t xml:space="preserve"> в бюджеті територіальної громади на 2022 рік заплановані  в сумі 45 700 грн.,  що на 57 900 грн.(55,9%) менше планових призначень на 2021 рік. Станом на 01.11.2021 року фактично надійшло 38 130 грн., що станопить 36,8 % планових призначень </w:t>
      </w:r>
      <w:r w:rsidRPr="00B029E5">
        <w:rPr>
          <w:color w:val="000000" w:themeColor="text1"/>
          <w:sz w:val="28"/>
          <w:szCs w:val="28"/>
        </w:rPr>
        <w:t>2021 року.</w:t>
      </w:r>
      <w:r w:rsidRPr="00B029E5">
        <w:rPr>
          <w:noProof/>
          <w:color w:val="000000" w:themeColor="text1"/>
          <w:sz w:val="28"/>
          <w:szCs w:val="28"/>
        </w:rPr>
        <w:t xml:space="preserve"> Надходження  податку на 2022 рік планувались з врахуванням очікуваних надходжень 2021 року.</w:t>
      </w:r>
      <w:r w:rsidRPr="00B029E5">
        <w:rPr>
          <w:color w:val="000000" w:themeColor="text1"/>
          <w:sz w:val="28"/>
          <w:szCs w:val="28"/>
        </w:rPr>
        <w:t xml:space="preserve"> </w:t>
      </w:r>
    </w:p>
    <w:p w:rsidR="00D81A21" w:rsidRPr="00B029E5" w:rsidRDefault="00D81A21" w:rsidP="00D81A21">
      <w:pPr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noProof/>
          <w:color w:val="000000" w:themeColor="text1"/>
          <w:sz w:val="28"/>
          <w:szCs w:val="28"/>
        </w:rPr>
        <w:t xml:space="preserve">Надходження </w:t>
      </w:r>
      <w:r w:rsidRPr="00B029E5">
        <w:rPr>
          <w:b/>
          <w:noProof/>
          <w:color w:val="000000" w:themeColor="text1"/>
          <w:sz w:val="28"/>
          <w:szCs w:val="28"/>
        </w:rPr>
        <w:t>рентної плати за користування надрами для видобування корисних копалин загальнодержавного значення (13030100)</w:t>
      </w:r>
      <w:r w:rsidRPr="00B029E5">
        <w:rPr>
          <w:noProof/>
          <w:color w:val="000000" w:themeColor="text1"/>
          <w:sz w:val="28"/>
          <w:szCs w:val="28"/>
        </w:rPr>
        <w:t xml:space="preserve"> на 2022 рік заплановані в сумі 7 800 грн., що на 100 грн.</w:t>
      </w:r>
      <w:r w:rsidRPr="00B029E5">
        <w:rPr>
          <w:color w:val="000000" w:themeColor="text1"/>
          <w:sz w:val="28"/>
          <w:szCs w:val="28"/>
        </w:rPr>
        <w:t xml:space="preserve"> (1,3%) </w:t>
      </w:r>
      <w:r w:rsidRPr="00B029E5">
        <w:rPr>
          <w:noProof/>
          <w:color w:val="000000" w:themeColor="text1"/>
          <w:sz w:val="28"/>
          <w:szCs w:val="28"/>
        </w:rPr>
        <w:t xml:space="preserve"> більше планових призначень </w:t>
      </w:r>
      <w:r w:rsidRPr="00B029E5">
        <w:rPr>
          <w:color w:val="000000" w:themeColor="text1"/>
          <w:sz w:val="28"/>
          <w:szCs w:val="28"/>
        </w:rPr>
        <w:t xml:space="preserve">2021 року. </w:t>
      </w:r>
      <w:r w:rsidRPr="00B029E5">
        <w:rPr>
          <w:noProof/>
          <w:color w:val="000000" w:themeColor="text1"/>
          <w:sz w:val="28"/>
          <w:szCs w:val="28"/>
        </w:rPr>
        <w:t xml:space="preserve">Станом на 01.11.2021 року фактично надійшло 7 492 грн., що станопить 97,3 % планових призначень </w:t>
      </w:r>
      <w:r w:rsidRPr="00B029E5">
        <w:rPr>
          <w:color w:val="000000" w:themeColor="text1"/>
          <w:sz w:val="28"/>
          <w:szCs w:val="28"/>
        </w:rPr>
        <w:t>2021 року.</w:t>
      </w:r>
      <w:r w:rsidRPr="00B029E5">
        <w:rPr>
          <w:noProof/>
          <w:color w:val="000000" w:themeColor="text1"/>
          <w:sz w:val="28"/>
          <w:szCs w:val="28"/>
        </w:rPr>
        <w:t xml:space="preserve"> Надходження податку  на 2022 рік планувались з врахуванням очікуваних надходжень 2021 року.</w:t>
      </w:r>
      <w:r w:rsidRPr="00B029E5">
        <w:rPr>
          <w:color w:val="000000" w:themeColor="text1"/>
          <w:sz w:val="28"/>
          <w:szCs w:val="28"/>
        </w:rPr>
        <w:t xml:space="preserve"> </w:t>
      </w:r>
    </w:p>
    <w:p w:rsidR="00D81A21" w:rsidRPr="00B029E5" w:rsidRDefault="00D81A21" w:rsidP="00D81A21">
      <w:pPr>
        <w:ind w:firstLine="567"/>
        <w:jc w:val="both"/>
        <w:rPr>
          <w:noProof/>
          <w:color w:val="000000" w:themeColor="text1"/>
          <w:sz w:val="28"/>
          <w:szCs w:val="28"/>
        </w:rPr>
      </w:pPr>
      <w:r w:rsidRPr="00B029E5">
        <w:rPr>
          <w:noProof/>
          <w:color w:val="000000" w:themeColor="text1"/>
          <w:sz w:val="28"/>
          <w:szCs w:val="28"/>
        </w:rPr>
        <w:t>Надходження</w:t>
      </w:r>
      <w:r w:rsidRPr="00B029E5">
        <w:rPr>
          <w:b/>
          <w:noProof/>
          <w:color w:val="000000" w:themeColor="text1"/>
          <w:sz w:val="28"/>
          <w:szCs w:val="28"/>
        </w:rPr>
        <w:t xml:space="preserve"> акцизного податку з вироблених в Україні підакцизних товарів (продукції) «Пальне» (14021900) </w:t>
      </w:r>
      <w:r w:rsidRPr="00B029E5">
        <w:rPr>
          <w:noProof/>
          <w:color w:val="000000" w:themeColor="text1"/>
          <w:sz w:val="28"/>
          <w:szCs w:val="28"/>
        </w:rPr>
        <w:t>на 2022 рік</w:t>
      </w:r>
      <w:r w:rsidRPr="00B029E5">
        <w:rPr>
          <w:b/>
          <w:noProof/>
          <w:color w:val="000000" w:themeColor="text1"/>
          <w:sz w:val="28"/>
          <w:szCs w:val="28"/>
        </w:rPr>
        <w:t xml:space="preserve"> </w:t>
      </w:r>
      <w:r w:rsidRPr="00B029E5">
        <w:rPr>
          <w:noProof/>
          <w:color w:val="000000" w:themeColor="text1"/>
          <w:sz w:val="28"/>
          <w:szCs w:val="28"/>
        </w:rPr>
        <w:t xml:space="preserve"> заплановано в сумі   </w:t>
      </w:r>
      <w:r w:rsidRPr="00B029E5">
        <w:rPr>
          <w:noProof/>
          <w:color w:val="000000" w:themeColor="text1"/>
          <w:sz w:val="28"/>
          <w:szCs w:val="28"/>
        </w:rPr>
        <w:lastRenderedPageBreak/>
        <w:t xml:space="preserve">730 000 грн., що на 85 000 грн.( 10,4 %) менше  планових призначень 2021 року. За 10 місяців 2021 року надійшло 606 297 грн. цього податку, що становить 74,4 % планових річних призначень 2021 року. Надходження акцизного податку на пальне на 2022 рік планувались з врахуванням очікуваних надходжень 2021 року. </w:t>
      </w:r>
    </w:p>
    <w:p w:rsidR="00D81A21" w:rsidRPr="00B029E5" w:rsidRDefault="00D81A21" w:rsidP="00D81A21">
      <w:pPr>
        <w:ind w:firstLine="567"/>
        <w:jc w:val="both"/>
        <w:rPr>
          <w:color w:val="000000" w:themeColor="text1"/>
          <w:sz w:val="28"/>
          <w:szCs w:val="28"/>
        </w:rPr>
      </w:pPr>
    </w:p>
    <w:p w:rsidR="00D81A21" w:rsidRPr="00B029E5" w:rsidRDefault="00D81A21" w:rsidP="00D81A21">
      <w:pPr>
        <w:ind w:firstLine="567"/>
        <w:jc w:val="both"/>
        <w:rPr>
          <w:noProof/>
          <w:color w:val="000000" w:themeColor="text1"/>
          <w:sz w:val="28"/>
          <w:szCs w:val="28"/>
        </w:rPr>
      </w:pPr>
      <w:r w:rsidRPr="00B029E5">
        <w:rPr>
          <w:noProof/>
          <w:color w:val="000000" w:themeColor="text1"/>
          <w:sz w:val="28"/>
          <w:szCs w:val="28"/>
        </w:rPr>
        <w:t xml:space="preserve">Надходження </w:t>
      </w:r>
      <w:r w:rsidRPr="00B029E5">
        <w:rPr>
          <w:b/>
          <w:noProof/>
          <w:color w:val="000000" w:themeColor="text1"/>
          <w:sz w:val="28"/>
          <w:szCs w:val="28"/>
        </w:rPr>
        <w:t>акцизного податку з ввезених на митну територію України підакцизних товарів (продукції) «Пальне» (14031900)</w:t>
      </w:r>
      <w:r w:rsidRPr="00B029E5">
        <w:rPr>
          <w:noProof/>
          <w:color w:val="000000" w:themeColor="text1"/>
          <w:sz w:val="28"/>
          <w:szCs w:val="28"/>
        </w:rPr>
        <w:t xml:space="preserve"> у 2022 році заплановано  у сумі – 2 500 000 грн., що на 350 000грн. ( на 12,3 %) менше планових призначень 2021 року. Станом на 01.11.2021 року фактично надійшло 2 001 831 грн., що станопить 70,2 % планових призначень </w:t>
      </w:r>
      <w:r w:rsidRPr="00B029E5">
        <w:rPr>
          <w:color w:val="000000" w:themeColor="text1"/>
          <w:sz w:val="28"/>
          <w:szCs w:val="28"/>
        </w:rPr>
        <w:t>2021 року.</w:t>
      </w:r>
      <w:r w:rsidRPr="00B029E5">
        <w:rPr>
          <w:noProof/>
          <w:color w:val="000000" w:themeColor="text1"/>
          <w:sz w:val="28"/>
          <w:szCs w:val="28"/>
        </w:rPr>
        <w:t xml:space="preserve"> Надходження акцизного податку на пальне на 2021 рік планувались з врахуванням очікуваних надходжень 2020 року.</w:t>
      </w:r>
    </w:p>
    <w:p w:rsidR="00D81A21" w:rsidRPr="00B029E5" w:rsidRDefault="00D81A21" w:rsidP="00D81A21">
      <w:pPr>
        <w:ind w:firstLine="567"/>
        <w:jc w:val="both"/>
        <w:rPr>
          <w:noProof/>
          <w:color w:val="000000" w:themeColor="text1"/>
          <w:sz w:val="28"/>
          <w:szCs w:val="28"/>
        </w:rPr>
      </w:pPr>
    </w:p>
    <w:p w:rsidR="00D81A21" w:rsidRPr="00B029E5" w:rsidRDefault="00D81A21" w:rsidP="00D81A21">
      <w:pPr>
        <w:pStyle w:val="af0"/>
        <w:spacing w:before="0" w:beforeAutospacing="0" w:after="0" w:afterAutospacing="0"/>
        <w:ind w:firstLine="567"/>
        <w:jc w:val="both"/>
        <w:rPr>
          <w:noProof/>
          <w:color w:val="000000" w:themeColor="text1"/>
          <w:sz w:val="28"/>
          <w:szCs w:val="28"/>
          <w:lang w:val="uk-UA"/>
        </w:rPr>
      </w:pPr>
      <w:r w:rsidRPr="00B029E5">
        <w:rPr>
          <w:b/>
          <w:noProof/>
          <w:color w:val="000000" w:themeColor="text1"/>
          <w:sz w:val="28"/>
          <w:szCs w:val="28"/>
          <w:lang w:val="uk-UA"/>
        </w:rPr>
        <w:t>Акцизний податок з реалізації суб’єктами господарювання роздрібної торгівлі підакцизних товарів (14040000)</w:t>
      </w:r>
      <w:r w:rsidRPr="00B029E5">
        <w:rPr>
          <w:noProof/>
          <w:color w:val="000000" w:themeColor="text1"/>
          <w:sz w:val="28"/>
          <w:szCs w:val="28"/>
          <w:lang w:val="uk-UA"/>
        </w:rPr>
        <w:t xml:space="preserve"> на 2022 рік заплановано в  сумі  850 000 грн., що на 168 000 грн. (24,6 %) більше  планових призначень 2021 року. За 10 місяців 2021 року надійшло 712 233 грн. акцизного податку, що становить 104,4 % річних планових призначень 2021 року. Надходження акцизного податку на 2022 рік планувались з врахуванням очікуваних надходжень 2021 року. </w:t>
      </w:r>
    </w:p>
    <w:p w:rsidR="00D81A21" w:rsidRPr="00B029E5" w:rsidRDefault="00D81A21" w:rsidP="00D81A21">
      <w:pPr>
        <w:pStyle w:val="af0"/>
        <w:spacing w:before="0" w:beforeAutospacing="0" w:after="0" w:afterAutospacing="0"/>
        <w:ind w:firstLine="567"/>
        <w:jc w:val="both"/>
        <w:rPr>
          <w:noProof/>
          <w:color w:val="000000" w:themeColor="text1"/>
          <w:lang w:val="uk-UA"/>
        </w:rPr>
      </w:pPr>
    </w:p>
    <w:p w:rsidR="00D81A21" w:rsidRPr="00B029E5" w:rsidRDefault="00D81A21" w:rsidP="00D81A21">
      <w:pPr>
        <w:pStyle w:val="af0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B029E5">
        <w:rPr>
          <w:noProof/>
          <w:color w:val="000000" w:themeColor="text1"/>
          <w:sz w:val="28"/>
          <w:szCs w:val="28"/>
          <w:lang w:val="uk-UA"/>
        </w:rPr>
        <w:t xml:space="preserve">       Планові показники по </w:t>
      </w:r>
      <w:r w:rsidRPr="00B029E5">
        <w:rPr>
          <w:b/>
          <w:noProof/>
          <w:color w:val="000000" w:themeColor="text1"/>
          <w:sz w:val="28"/>
          <w:szCs w:val="28"/>
          <w:lang w:val="uk-UA"/>
        </w:rPr>
        <w:t>податку на майно (18010000)</w:t>
      </w:r>
      <w:r w:rsidRPr="00B029E5">
        <w:rPr>
          <w:noProof/>
          <w:color w:val="000000" w:themeColor="text1"/>
          <w:sz w:val="28"/>
          <w:szCs w:val="28"/>
          <w:lang w:val="uk-UA"/>
        </w:rPr>
        <w:t xml:space="preserve"> на 2022 рік заплановано в сумі 39 710 400 грн., що на 4 059 358 грн. (11,4%) більше  планових призначень 2021 року.Станом на 01.11.2021 року надійшло 34 195 169 грн.податку на майно, що становить 95,9 %  річних планових призначень. Надходження податку  на 2022 рік планувались з врахуванням очікуваних надходжень 2021 року.</w:t>
      </w:r>
    </w:p>
    <w:p w:rsidR="00D81A21" w:rsidRPr="00B029E5" w:rsidRDefault="00D81A21" w:rsidP="00D81A21">
      <w:pPr>
        <w:ind w:firstLine="567"/>
        <w:jc w:val="both"/>
        <w:rPr>
          <w:noProof/>
          <w:color w:val="000000" w:themeColor="text1"/>
          <w:sz w:val="28"/>
          <w:szCs w:val="28"/>
        </w:rPr>
      </w:pPr>
      <w:r w:rsidRPr="00B029E5">
        <w:rPr>
          <w:b/>
          <w:noProof/>
          <w:color w:val="000000" w:themeColor="text1"/>
          <w:sz w:val="28"/>
          <w:szCs w:val="28"/>
        </w:rPr>
        <w:t>Податок на нерухоме майно, відмінне від земельної ділянки  (18010100 - 18010400)</w:t>
      </w:r>
      <w:r w:rsidRPr="00B029E5">
        <w:rPr>
          <w:noProof/>
          <w:color w:val="000000" w:themeColor="text1"/>
          <w:sz w:val="28"/>
          <w:szCs w:val="28"/>
        </w:rPr>
        <w:t xml:space="preserve">  на 2022 рік заплановано у сумі 1 800 400 грн., що на 551 800 грн.(44,2%) більше  планових призначень 2021 року. Станом на 01.11.2021 року надійшло 1 681 584 грн., що становить 134,7 % річних планових призначень. Надходження податку на 2022 рік планувались з врахуванням очікуваних надходжень 2021 року.</w:t>
      </w:r>
    </w:p>
    <w:p w:rsidR="00D81A21" w:rsidRPr="00B029E5" w:rsidRDefault="00D81A21" w:rsidP="00D81A21">
      <w:pPr>
        <w:ind w:firstLine="567"/>
        <w:jc w:val="both"/>
        <w:rPr>
          <w:noProof/>
          <w:color w:val="000000" w:themeColor="text1"/>
        </w:rPr>
      </w:pPr>
    </w:p>
    <w:p w:rsidR="00D81A21" w:rsidRPr="00B029E5" w:rsidRDefault="00D81A21" w:rsidP="00D81A21">
      <w:pPr>
        <w:pStyle w:val="af0"/>
        <w:spacing w:before="0" w:beforeAutospacing="0" w:after="0" w:afterAutospacing="0"/>
        <w:jc w:val="both"/>
        <w:rPr>
          <w:noProof/>
          <w:color w:val="000000" w:themeColor="text1"/>
          <w:sz w:val="28"/>
          <w:szCs w:val="28"/>
          <w:lang w:val="uk-UA"/>
        </w:rPr>
      </w:pPr>
      <w:r w:rsidRPr="00B029E5">
        <w:rPr>
          <w:b/>
          <w:noProof/>
          <w:color w:val="000000" w:themeColor="text1"/>
          <w:sz w:val="28"/>
          <w:szCs w:val="28"/>
          <w:lang w:val="uk-UA"/>
        </w:rPr>
        <w:t xml:space="preserve">       Земельний податок та оренду з фізичних та юридичних осіб (18010500 - 18010900)</w:t>
      </w:r>
      <w:r w:rsidRPr="00B029E5">
        <w:rPr>
          <w:noProof/>
          <w:color w:val="000000" w:themeColor="text1"/>
          <w:sz w:val="28"/>
          <w:szCs w:val="28"/>
          <w:lang w:val="uk-UA"/>
        </w:rPr>
        <w:t xml:space="preserve"> заплановано на 2022 рік у сумі 37 825 000 грн., що на 3 510 000 грн. (10,2 %) більше  планових призначень 2021 року. Станом на 01.11.2021 року надійшло 32 438 585 грн., що становить 94,5 % планових призначень на 2021 рік. Надходження податку на 2022 рік планувались з врахуванням очікуваних надходжень 2021 року.</w:t>
      </w:r>
    </w:p>
    <w:p w:rsidR="00D81A21" w:rsidRPr="00B029E5" w:rsidRDefault="00D81A21" w:rsidP="00D81A21">
      <w:pPr>
        <w:pStyle w:val="af0"/>
        <w:spacing w:before="0" w:beforeAutospacing="0" w:after="0" w:afterAutospacing="0"/>
        <w:jc w:val="both"/>
        <w:rPr>
          <w:noProof/>
          <w:color w:val="000000" w:themeColor="text1"/>
          <w:lang w:val="uk-UA"/>
        </w:rPr>
      </w:pPr>
    </w:p>
    <w:p w:rsidR="00D81A21" w:rsidRPr="00B029E5" w:rsidRDefault="00D81A21" w:rsidP="00D81A21">
      <w:pPr>
        <w:pStyle w:val="af0"/>
        <w:spacing w:before="0" w:beforeAutospacing="0" w:after="0" w:afterAutospacing="0"/>
        <w:jc w:val="both"/>
        <w:rPr>
          <w:noProof/>
          <w:color w:val="000000" w:themeColor="text1"/>
          <w:sz w:val="28"/>
          <w:szCs w:val="28"/>
          <w:lang w:val="uk-UA"/>
        </w:rPr>
      </w:pPr>
      <w:r w:rsidRPr="00B029E5">
        <w:rPr>
          <w:b/>
          <w:noProof/>
          <w:color w:val="000000" w:themeColor="text1"/>
          <w:sz w:val="28"/>
          <w:szCs w:val="28"/>
          <w:lang w:val="uk-UA"/>
        </w:rPr>
        <w:t xml:space="preserve">      Транспортний податок з юридичних осіб (18011100)</w:t>
      </w:r>
      <w:r w:rsidRPr="00B029E5">
        <w:rPr>
          <w:noProof/>
          <w:color w:val="000000" w:themeColor="text1"/>
          <w:sz w:val="28"/>
          <w:szCs w:val="28"/>
          <w:lang w:val="uk-UA"/>
        </w:rPr>
        <w:t xml:space="preserve">  по Погребищенській територіальній громаді запланований на 2022 рік у сумі 75 000 грн., що на 12 442 грн. ( 14,2 %) менше  планових призначень 2021 року. За 10 місяців 2021 року </w:t>
      </w:r>
      <w:r w:rsidRPr="00B029E5">
        <w:rPr>
          <w:color w:val="000000" w:themeColor="text1"/>
          <w:sz w:val="28"/>
          <w:szCs w:val="28"/>
          <w:lang w:val="uk-UA"/>
        </w:rPr>
        <w:t xml:space="preserve"> надходження становлять 75 000 грн..</w:t>
      </w:r>
      <w:r w:rsidRPr="00B029E5">
        <w:rPr>
          <w:noProof/>
          <w:color w:val="000000" w:themeColor="text1"/>
          <w:sz w:val="28"/>
          <w:szCs w:val="28"/>
          <w:lang w:val="uk-UA"/>
        </w:rPr>
        <w:t xml:space="preserve"> Дані надходження не носять прогнозований характер.</w:t>
      </w:r>
    </w:p>
    <w:p w:rsidR="00D81A21" w:rsidRPr="00B029E5" w:rsidRDefault="00D81A21" w:rsidP="00D81A21">
      <w:pPr>
        <w:pStyle w:val="af0"/>
        <w:spacing w:before="0" w:beforeAutospacing="0" w:after="0" w:afterAutospacing="0"/>
        <w:jc w:val="both"/>
        <w:rPr>
          <w:noProof/>
          <w:color w:val="000000" w:themeColor="text1"/>
          <w:sz w:val="28"/>
          <w:szCs w:val="28"/>
          <w:lang w:val="uk-UA"/>
        </w:rPr>
      </w:pPr>
    </w:p>
    <w:p w:rsidR="00D81A21" w:rsidRPr="00B029E5" w:rsidRDefault="00D81A21" w:rsidP="00D81A21">
      <w:pPr>
        <w:pStyle w:val="af0"/>
        <w:spacing w:before="0" w:beforeAutospacing="0" w:after="0" w:afterAutospacing="0"/>
        <w:jc w:val="both"/>
        <w:rPr>
          <w:noProof/>
          <w:color w:val="000000" w:themeColor="text1"/>
          <w:sz w:val="28"/>
          <w:szCs w:val="28"/>
          <w:lang w:val="uk-UA"/>
        </w:rPr>
      </w:pPr>
      <w:r w:rsidRPr="00B029E5">
        <w:rPr>
          <w:noProof/>
          <w:color w:val="000000" w:themeColor="text1"/>
          <w:sz w:val="28"/>
          <w:szCs w:val="28"/>
          <w:lang w:val="uk-UA"/>
        </w:rPr>
        <w:t xml:space="preserve">       У 2022 році заплановані надходження </w:t>
      </w:r>
      <w:r w:rsidRPr="00B029E5">
        <w:rPr>
          <w:b/>
          <w:noProof/>
          <w:color w:val="000000" w:themeColor="text1"/>
          <w:sz w:val="28"/>
          <w:szCs w:val="28"/>
          <w:lang w:val="uk-UA"/>
        </w:rPr>
        <w:t xml:space="preserve">туристичного збору з юридичних та фізичних осіб ( 18030100-18030200) </w:t>
      </w:r>
      <w:r w:rsidRPr="00B029E5">
        <w:rPr>
          <w:noProof/>
          <w:color w:val="000000" w:themeColor="text1"/>
          <w:sz w:val="28"/>
          <w:szCs w:val="28"/>
          <w:lang w:val="uk-UA"/>
        </w:rPr>
        <w:t>у сумі</w:t>
      </w:r>
      <w:r w:rsidRPr="00B029E5">
        <w:rPr>
          <w:b/>
          <w:noProof/>
          <w:color w:val="000000" w:themeColor="text1"/>
          <w:sz w:val="28"/>
          <w:szCs w:val="28"/>
          <w:lang w:val="uk-UA"/>
        </w:rPr>
        <w:t xml:space="preserve"> </w:t>
      </w:r>
      <w:r w:rsidRPr="00B029E5">
        <w:rPr>
          <w:noProof/>
          <w:color w:val="000000" w:themeColor="text1"/>
          <w:sz w:val="28"/>
          <w:szCs w:val="28"/>
          <w:lang w:val="uk-UA"/>
        </w:rPr>
        <w:t>10 000 грн.</w:t>
      </w:r>
    </w:p>
    <w:p w:rsidR="00D81A21" w:rsidRPr="00B029E5" w:rsidRDefault="00D81A21" w:rsidP="00D81A21">
      <w:pPr>
        <w:pStyle w:val="af0"/>
        <w:spacing w:before="0" w:beforeAutospacing="0" w:after="0" w:afterAutospacing="0"/>
        <w:jc w:val="both"/>
        <w:rPr>
          <w:noProof/>
          <w:color w:val="000000" w:themeColor="text1"/>
          <w:lang w:val="uk-UA"/>
        </w:rPr>
      </w:pPr>
    </w:p>
    <w:p w:rsidR="00D81A21" w:rsidRPr="00B029E5" w:rsidRDefault="00D81A21" w:rsidP="00D81A21">
      <w:pPr>
        <w:pStyle w:val="af0"/>
        <w:spacing w:before="0" w:beforeAutospacing="0" w:after="0" w:afterAutospacing="0"/>
        <w:jc w:val="both"/>
        <w:rPr>
          <w:noProof/>
          <w:color w:val="000000" w:themeColor="text1"/>
          <w:sz w:val="28"/>
          <w:szCs w:val="28"/>
          <w:lang w:val="uk-UA"/>
        </w:rPr>
      </w:pPr>
      <w:r w:rsidRPr="00B029E5">
        <w:rPr>
          <w:b/>
          <w:noProof/>
          <w:color w:val="000000" w:themeColor="text1"/>
          <w:sz w:val="28"/>
          <w:szCs w:val="28"/>
          <w:lang w:val="uk-UA"/>
        </w:rPr>
        <w:t xml:space="preserve">       Єдиний податок (18050000)</w:t>
      </w:r>
      <w:r w:rsidRPr="00B029E5">
        <w:rPr>
          <w:noProof/>
          <w:color w:val="000000" w:themeColor="text1"/>
          <w:sz w:val="28"/>
          <w:szCs w:val="28"/>
          <w:lang w:val="uk-UA"/>
        </w:rPr>
        <w:t xml:space="preserve"> на 2022 рік заплановано в сумі 30 050 000 грн.</w:t>
      </w:r>
      <w:r w:rsidRPr="00B029E5">
        <w:rPr>
          <w:b/>
          <w:noProof/>
          <w:color w:val="000000" w:themeColor="text1"/>
          <w:sz w:val="28"/>
          <w:szCs w:val="28"/>
          <w:lang w:val="uk-UA"/>
        </w:rPr>
        <w:t xml:space="preserve">,  </w:t>
      </w:r>
      <w:r w:rsidRPr="00B029E5">
        <w:rPr>
          <w:noProof/>
          <w:color w:val="000000" w:themeColor="text1"/>
          <w:sz w:val="28"/>
          <w:szCs w:val="28"/>
          <w:lang w:val="uk-UA"/>
        </w:rPr>
        <w:t>що на 1 955 000 грн. ( 7,0 %) більше планових призначень 2021 року.  Станом на 01.11.2021 року надійшло 25 150 763 грн., що становить 89,5 % планових призначень на 2021 рік. Надходження податку на 2022 рік планувались з врахуванням очікуваних надходжень 2021 року.</w:t>
      </w:r>
    </w:p>
    <w:p w:rsidR="00D81A21" w:rsidRPr="00B029E5" w:rsidRDefault="00D81A21" w:rsidP="00D81A21">
      <w:pPr>
        <w:pStyle w:val="af0"/>
        <w:spacing w:before="0" w:beforeAutospacing="0" w:after="0" w:afterAutospacing="0"/>
        <w:jc w:val="both"/>
        <w:rPr>
          <w:noProof/>
          <w:color w:val="000000" w:themeColor="text1"/>
          <w:lang w:val="uk-UA"/>
        </w:rPr>
      </w:pPr>
    </w:p>
    <w:p w:rsidR="00D81A21" w:rsidRPr="00B029E5" w:rsidRDefault="00D81A21" w:rsidP="00D81A21">
      <w:pPr>
        <w:pStyle w:val="af0"/>
        <w:spacing w:before="0" w:beforeAutospacing="0" w:after="0" w:afterAutospacing="0"/>
        <w:jc w:val="both"/>
        <w:rPr>
          <w:noProof/>
          <w:color w:val="000000" w:themeColor="text1"/>
          <w:sz w:val="28"/>
          <w:szCs w:val="28"/>
          <w:lang w:val="uk-UA"/>
        </w:rPr>
      </w:pPr>
      <w:r w:rsidRPr="00B029E5">
        <w:rPr>
          <w:b/>
          <w:noProof/>
          <w:color w:val="000000" w:themeColor="text1"/>
          <w:sz w:val="28"/>
          <w:szCs w:val="28"/>
          <w:lang w:val="uk-UA"/>
        </w:rPr>
        <w:t xml:space="preserve">       Єдиний податок з юридичних та фізичних осіб (18050300 - 18050400)</w:t>
      </w:r>
      <w:r w:rsidRPr="00B029E5">
        <w:rPr>
          <w:noProof/>
          <w:color w:val="000000" w:themeColor="text1"/>
          <w:sz w:val="28"/>
          <w:szCs w:val="28"/>
          <w:lang w:val="uk-UA"/>
        </w:rPr>
        <w:t xml:space="preserve"> на 2022 рік заплановано в сумі 12 950 000 грн., що на 1 915 000 грн. ( 7,4 %) більше  планових призначень 2021 року . Станом на 01.11.2021 року надійшло 10 316 226 грн., що становить 93,5 % планових призначень на 2021 рік. Надходження податку на 2022 рік планувались з врахуванням очікуваних надходжень 2021 року.</w:t>
      </w:r>
    </w:p>
    <w:p w:rsidR="00D81A21" w:rsidRPr="00B029E5" w:rsidRDefault="00D81A21" w:rsidP="00D81A21">
      <w:pPr>
        <w:pStyle w:val="af0"/>
        <w:spacing w:before="0" w:beforeAutospacing="0" w:after="0" w:afterAutospacing="0"/>
        <w:jc w:val="both"/>
        <w:rPr>
          <w:noProof/>
          <w:color w:val="000000" w:themeColor="text1"/>
          <w:sz w:val="28"/>
          <w:szCs w:val="28"/>
          <w:lang w:val="uk-UA"/>
        </w:rPr>
      </w:pPr>
    </w:p>
    <w:p w:rsidR="00D81A21" w:rsidRPr="00B029E5" w:rsidRDefault="00D81A21" w:rsidP="00D81A21">
      <w:pPr>
        <w:pStyle w:val="af0"/>
        <w:spacing w:before="0" w:beforeAutospacing="0" w:after="0" w:afterAutospacing="0"/>
        <w:jc w:val="both"/>
        <w:rPr>
          <w:noProof/>
          <w:color w:val="000000" w:themeColor="text1"/>
          <w:sz w:val="28"/>
          <w:szCs w:val="28"/>
          <w:lang w:val="uk-UA"/>
        </w:rPr>
      </w:pPr>
      <w:r w:rsidRPr="00B029E5">
        <w:rPr>
          <w:b/>
          <w:noProof/>
          <w:color w:val="000000" w:themeColor="text1"/>
          <w:sz w:val="28"/>
          <w:szCs w:val="28"/>
          <w:lang w:val="uk-UA"/>
        </w:rPr>
        <w:t xml:space="preserve">        Єдиний податок з сільськогосподарських товаровиробників, у яких частка сільськогосподарського товаровиробництва за попередній податковий (звітний) рік дорівнює або перевищує 75 відсотків (18050500)</w:t>
      </w:r>
      <w:r w:rsidRPr="00B029E5">
        <w:rPr>
          <w:noProof/>
          <w:color w:val="000000" w:themeColor="text1"/>
          <w:sz w:val="28"/>
          <w:szCs w:val="28"/>
          <w:lang w:val="uk-UA"/>
        </w:rPr>
        <w:t xml:space="preserve">  на 2022 рік заплановано  в сумі 17 100 000 грн.,  що на 40 000 грн. або (0,2 %) більше планових призначень 2021 року. За 10 місяців 2021 року </w:t>
      </w:r>
      <w:r w:rsidRPr="00B029E5">
        <w:rPr>
          <w:color w:val="000000" w:themeColor="text1"/>
          <w:sz w:val="28"/>
          <w:szCs w:val="28"/>
          <w:lang w:val="uk-UA"/>
        </w:rPr>
        <w:t xml:space="preserve"> надходження становлять 14 834 537 грн., що становить 87 % планових призначень 2021 року.</w:t>
      </w:r>
      <w:r w:rsidRPr="00B029E5">
        <w:rPr>
          <w:noProof/>
          <w:color w:val="000000" w:themeColor="text1"/>
          <w:sz w:val="28"/>
          <w:szCs w:val="28"/>
          <w:lang w:val="uk-UA"/>
        </w:rPr>
        <w:t xml:space="preserve"> Надходження податку на 2022 рік планувались з врахуванням очікуваних надходжень 2021 року.</w:t>
      </w:r>
    </w:p>
    <w:p w:rsidR="00D81A21" w:rsidRPr="00B029E5" w:rsidRDefault="00D81A21" w:rsidP="00D81A21">
      <w:pPr>
        <w:pStyle w:val="af0"/>
        <w:spacing w:before="0" w:beforeAutospacing="0" w:after="0" w:afterAutospacing="0"/>
        <w:jc w:val="both"/>
        <w:rPr>
          <w:noProof/>
          <w:color w:val="000000" w:themeColor="text1"/>
          <w:sz w:val="28"/>
          <w:szCs w:val="28"/>
          <w:lang w:val="uk-UA"/>
        </w:rPr>
      </w:pPr>
      <w:r w:rsidRPr="00B029E5">
        <w:rPr>
          <w:b/>
          <w:noProof/>
          <w:color w:val="000000" w:themeColor="text1"/>
          <w:sz w:val="28"/>
          <w:szCs w:val="28"/>
          <w:lang w:val="uk-UA"/>
        </w:rPr>
        <w:t xml:space="preserve">       Частина прибутку (доходу) комунальних унітарних підприємств та їх об’єднань, що вилучається до відповідного бюджету (21010300) </w:t>
      </w:r>
      <w:r w:rsidRPr="00B029E5">
        <w:rPr>
          <w:noProof/>
          <w:color w:val="000000" w:themeColor="text1"/>
          <w:sz w:val="28"/>
          <w:szCs w:val="28"/>
          <w:lang w:val="uk-UA"/>
        </w:rPr>
        <w:t xml:space="preserve">заплановано на 2022 рік у сумі 20 грн. Станом на 01.11.2021 року надійшло 24 грн. </w:t>
      </w:r>
    </w:p>
    <w:p w:rsidR="00D81A21" w:rsidRPr="00B029E5" w:rsidRDefault="00D81A21" w:rsidP="00D81A21">
      <w:pPr>
        <w:pStyle w:val="af0"/>
        <w:spacing w:before="0" w:beforeAutospacing="0" w:after="0" w:afterAutospacing="0"/>
        <w:jc w:val="both"/>
        <w:rPr>
          <w:noProof/>
          <w:color w:val="000000" w:themeColor="text1"/>
          <w:lang w:val="uk-UA"/>
        </w:rPr>
      </w:pPr>
    </w:p>
    <w:p w:rsidR="00D81A21" w:rsidRPr="00B029E5" w:rsidRDefault="00D81A21" w:rsidP="00D81A21">
      <w:pPr>
        <w:pStyle w:val="af0"/>
        <w:spacing w:before="0" w:beforeAutospacing="0" w:after="0" w:afterAutospacing="0"/>
        <w:jc w:val="both"/>
        <w:rPr>
          <w:noProof/>
          <w:color w:val="000000" w:themeColor="text1"/>
          <w:sz w:val="28"/>
          <w:szCs w:val="28"/>
          <w:lang w:val="uk-UA"/>
        </w:rPr>
      </w:pPr>
      <w:r w:rsidRPr="00B029E5">
        <w:rPr>
          <w:noProof/>
          <w:color w:val="000000" w:themeColor="text1"/>
          <w:sz w:val="28"/>
          <w:szCs w:val="28"/>
          <w:lang w:val="uk-UA"/>
        </w:rPr>
        <w:t xml:space="preserve">       </w:t>
      </w:r>
      <w:r w:rsidRPr="00B029E5">
        <w:rPr>
          <w:b/>
          <w:noProof/>
          <w:color w:val="000000" w:themeColor="text1"/>
          <w:sz w:val="28"/>
          <w:szCs w:val="28"/>
          <w:lang w:val="uk-UA"/>
        </w:rPr>
        <w:t>Адміністративні штрафи та інші санкції (21081100)</w:t>
      </w:r>
      <w:r w:rsidRPr="00B029E5">
        <w:rPr>
          <w:noProof/>
          <w:color w:val="000000" w:themeColor="text1"/>
          <w:sz w:val="28"/>
          <w:szCs w:val="28"/>
          <w:lang w:val="uk-UA"/>
        </w:rPr>
        <w:t xml:space="preserve"> на 2022 рік плануються в сумі –150 000 грн., що на 20 000 грн.(11,8%) менше</w:t>
      </w:r>
      <w:r w:rsidRPr="00B029E5">
        <w:rPr>
          <w:color w:val="000000" w:themeColor="text1"/>
          <w:sz w:val="28"/>
          <w:szCs w:val="28"/>
          <w:lang w:val="uk-UA"/>
        </w:rPr>
        <w:t xml:space="preserve"> планових призначень 2021 року. Надходження за 10 місяців 2021 року становлять 125 836 грн., становить 74 % планових призначень 2021 року. </w:t>
      </w:r>
      <w:r w:rsidRPr="00B029E5">
        <w:rPr>
          <w:noProof/>
          <w:color w:val="000000" w:themeColor="text1"/>
          <w:sz w:val="28"/>
          <w:szCs w:val="28"/>
          <w:lang w:val="uk-UA"/>
        </w:rPr>
        <w:t xml:space="preserve"> Надходження податку  на 2022 рік планувались з врахуванням очікуваних надходжень 2021 року. Надходження  не носять постійний та прогнозований характер. </w:t>
      </w:r>
    </w:p>
    <w:p w:rsidR="00D81A21" w:rsidRPr="00B029E5" w:rsidRDefault="00D81A21" w:rsidP="00D81A21">
      <w:pPr>
        <w:pStyle w:val="af0"/>
        <w:spacing w:before="0" w:beforeAutospacing="0" w:after="0" w:afterAutospacing="0"/>
        <w:jc w:val="both"/>
        <w:rPr>
          <w:noProof/>
          <w:color w:val="000000" w:themeColor="text1"/>
          <w:sz w:val="28"/>
          <w:szCs w:val="28"/>
          <w:lang w:val="uk-UA"/>
        </w:rPr>
      </w:pPr>
    </w:p>
    <w:p w:rsidR="00D81A21" w:rsidRPr="00B029E5" w:rsidRDefault="00D81A21" w:rsidP="00D81A21">
      <w:pPr>
        <w:pStyle w:val="af0"/>
        <w:spacing w:before="0" w:beforeAutospacing="0" w:after="0" w:afterAutospacing="0"/>
        <w:jc w:val="both"/>
        <w:rPr>
          <w:noProof/>
          <w:color w:val="000000" w:themeColor="text1"/>
          <w:sz w:val="28"/>
          <w:szCs w:val="28"/>
          <w:lang w:val="uk-UA"/>
        </w:rPr>
      </w:pPr>
      <w:r w:rsidRPr="00B029E5">
        <w:rPr>
          <w:noProof/>
          <w:color w:val="000000" w:themeColor="text1"/>
          <w:sz w:val="28"/>
          <w:szCs w:val="28"/>
          <w:lang w:val="uk-UA"/>
        </w:rPr>
        <w:t xml:space="preserve">       </w:t>
      </w:r>
      <w:r w:rsidRPr="00B029E5">
        <w:rPr>
          <w:b/>
          <w:noProof/>
          <w:color w:val="000000" w:themeColor="text1"/>
          <w:sz w:val="28"/>
          <w:szCs w:val="28"/>
          <w:lang w:val="uk-UA"/>
        </w:rPr>
        <w:t>Адміністративні штрафи та штрафні санкції за порушення законодавства у сфері виробництва та обігу алкогольних напоїв та тютюнових виробів (21081500)</w:t>
      </w:r>
      <w:r w:rsidRPr="00B029E5">
        <w:rPr>
          <w:noProof/>
          <w:color w:val="000000" w:themeColor="text1"/>
          <w:sz w:val="28"/>
          <w:szCs w:val="28"/>
          <w:lang w:val="uk-UA"/>
        </w:rPr>
        <w:t xml:space="preserve"> на  2022 рік заплановані у сумі  50000  грн., що на рівні планових призначень 2021 року. Фактично, за 10 місяців 2021 року надійшло 50 000 грн.</w:t>
      </w:r>
      <w:r w:rsidRPr="00B029E5">
        <w:rPr>
          <w:color w:val="000000" w:themeColor="text1"/>
          <w:sz w:val="28"/>
          <w:szCs w:val="28"/>
          <w:lang w:val="uk-UA"/>
        </w:rPr>
        <w:t xml:space="preserve">. </w:t>
      </w:r>
      <w:r w:rsidRPr="00B029E5">
        <w:rPr>
          <w:noProof/>
          <w:color w:val="000000" w:themeColor="text1"/>
          <w:sz w:val="28"/>
          <w:szCs w:val="28"/>
          <w:lang w:val="uk-UA"/>
        </w:rPr>
        <w:t xml:space="preserve">Надходження  не носять постійний та прогнозований характер. </w:t>
      </w:r>
    </w:p>
    <w:p w:rsidR="00D81A21" w:rsidRPr="00B029E5" w:rsidRDefault="00D81A21" w:rsidP="00D81A21">
      <w:pPr>
        <w:pStyle w:val="af0"/>
        <w:spacing w:before="0" w:beforeAutospacing="0" w:after="0" w:afterAutospacing="0"/>
        <w:jc w:val="both"/>
        <w:rPr>
          <w:noProof/>
          <w:color w:val="000000" w:themeColor="text1"/>
          <w:sz w:val="28"/>
          <w:szCs w:val="28"/>
          <w:lang w:val="uk-UA"/>
        </w:rPr>
      </w:pPr>
    </w:p>
    <w:p w:rsidR="00D81A21" w:rsidRPr="00B029E5" w:rsidRDefault="00D81A21" w:rsidP="00D81A21">
      <w:pPr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b/>
          <w:noProof/>
          <w:color w:val="000000" w:themeColor="text1"/>
          <w:sz w:val="28"/>
          <w:szCs w:val="28"/>
        </w:rPr>
        <w:t xml:space="preserve">Адміністративний збір за проведення державної реєстрації юридичних осіб, фізичних осіб – підпиємців та громадських формувань </w:t>
      </w:r>
      <w:r w:rsidRPr="00B029E5">
        <w:rPr>
          <w:b/>
          <w:noProof/>
          <w:color w:val="000000" w:themeColor="text1"/>
          <w:sz w:val="28"/>
          <w:szCs w:val="28"/>
        </w:rPr>
        <w:lastRenderedPageBreak/>
        <w:t>(22010300)</w:t>
      </w:r>
      <w:r w:rsidRPr="00B029E5">
        <w:rPr>
          <w:noProof/>
          <w:color w:val="000000" w:themeColor="text1"/>
          <w:sz w:val="28"/>
          <w:szCs w:val="28"/>
        </w:rPr>
        <w:t xml:space="preserve"> на  2022 рік  не планується, оскільки посаду державного реєстратора скорочено. </w:t>
      </w:r>
      <w:r w:rsidRPr="00B029E5">
        <w:rPr>
          <w:color w:val="000000" w:themeColor="text1"/>
          <w:sz w:val="28"/>
          <w:szCs w:val="28"/>
        </w:rPr>
        <w:t xml:space="preserve"> </w:t>
      </w:r>
    </w:p>
    <w:p w:rsidR="00D81A21" w:rsidRPr="00B029E5" w:rsidRDefault="00D81A21" w:rsidP="00D81A21">
      <w:pPr>
        <w:ind w:firstLine="567"/>
        <w:jc w:val="both"/>
        <w:rPr>
          <w:color w:val="000000" w:themeColor="text1"/>
          <w:sz w:val="28"/>
          <w:szCs w:val="28"/>
        </w:rPr>
      </w:pPr>
    </w:p>
    <w:p w:rsidR="00D81A21" w:rsidRPr="00B029E5" w:rsidRDefault="00D81A21" w:rsidP="00D81A21">
      <w:pPr>
        <w:pStyle w:val="af0"/>
        <w:spacing w:before="0" w:beforeAutospacing="0" w:after="0" w:afterAutospacing="0"/>
        <w:jc w:val="both"/>
        <w:rPr>
          <w:noProof/>
          <w:color w:val="000000" w:themeColor="text1"/>
          <w:sz w:val="28"/>
          <w:szCs w:val="28"/>
          <w:lang w:val="uk-UA"/>
        </w:rPr>
      </w:pPr>
      <w:r w:rsidRPr="00B029E5">
        <w:rPr>
          <w:color w:val="000000" w:themeColor="text1"/>
          <w:sz w:val="28"/>
          <w:szCs w:val="28"/>
          <w:lang w:val="uk-UA"/>
        </w:rPr>
        <w:t xml:space="preserve">        На 2022 рік заплановані кошти по коду доходів  </w:t>
      </w:r>
      <w:r w:rsidRPr="00B029E5">
        <w:rPr>
          <w:b/>
          <w:color w:val="000000" w:themeColor="text1"/>
          <w:sz w:val="28"/>
          <w:szCs w:val="28"/>
          <w:lang w:val="uk-UA"/>
        </w:rPr>
        <w:t>(22012500) «Плата за надання інших адміністративних послуг»</w:t>
      </w:r>
      <w:r w:rsidRPr="00B029E5">
        <w:rPr>
          <w:color w:val="000000" w:themeColor="text1"/>
          <w:sz w:val="28"/>
          <w:szCs w:val="28"/>
          <w:lang w:val="uk-UA"/>
        </w:rPr>
        <w:t xml:space="preserve"> в сумі 500 000 грн., що на 119 400 грн. (31,4%) </w:t>
      </w:r>
      <w:r w:rsidRPr="00B029E5">
        <w:rPr>
          <w:noProof/>
          <w:color w:val="000000" w:themeColor="text1"/>
          <w:sz w:val="28"/>
          <w:szCs w:val="28"/>
          <w:lang w:val="uk-UA"/>
        </w:rPr>
        <w:t xml:space="preserve">більше планових призначень </w:t>
      </w:r>
      <w:r w:rsidRPr="00B029E5">
        <w:rPr>
          <w:color w:val="000000" w:themeColor="text1"/>
          <w:sz w:val="28"/>
          <w:szCs w:val="28"/>
          <w:lang w:val="uk-UA"/>
        </w:rPr>
        <w:t xml:space="preserve"> 2021 року</w:t>
      </w:r>
      <w:r w:rsidRPr="00B029E5">
        <w:rPr>
          <w:noProof/>
          <w:color w:val="000000" w:themeColor="text1"/>
          <w:sz w:val="28"/>
          <w:szCs w:val="28"/>
          <w:lang w:val="uk-UA"/>
        </w:rPr>
        <w:t xml:space="preserve">. Станом на 01.11.2021 року надійшло 425 486 грн.  Надходження  не носять постійний та прогнозований характер. </w:t>
      </w:r>
    </w:p>
    <w:p w:rsidR="00D81A21" w:rsidRPr="00B029E5" w:rsidRDefault="00D81A21" w:rsidP="00D81A21">
      <w:pPr>
        <w:pStyle w:val="af0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D81A21" w:rsidRPr="00B029E5" w:rsidRDefault="00D81A21" w:rsidP="00D81A21">
      <w:pPr>
        <w:pStyle w:val="af0"/>
        <w:spacing w:before="0" w:beforeAutospacing="0" w:after="0" w:afterAutospacing="0"/>
        <w:jc w:val="both"/>
        <w:rPr>
          <w:noProof/>
          <w:color w:val="000000" w:themeColor="text1"/>
          <w:sz w:val="28"/>
          <w:szCs w:val="28"/>
          <w:lang w:val="uk-UA"/>
        </w:rPr>
      </w:pPr>
      <w:r w:rsidRPr="00B029E5">
        <w:rPr>
          <w:color w:val="000000" w:themeColor="text1"/>
          <w:sz w:val="28"/>
          <w:szCs w:val="28"/>
          <w:lang w:val="uk-UA"/>
        </w:rPr>
        <w:t xml:space="preserve">       Заплановано на 2022 рік </w:t>
      </w:r>
      <w:r w:rsidRPr="00B029E5">
        <w:rPr>
          <w:b/>
          <w:color w:val="000000" w:themeColor="text1"/>
          <w:sz w:val="28"/>
          <w:szCs w:val="28"/>
          <w:lang w:val="uk-UA"/>
        </w:rPr>
        <w:t>«Адміністративний збір за державну реєстрацію речових прав на нерухоме майно та їх обтяжень» по коду доходів (22012600)</w:t>
      </w:r>
      <w:r w:rsidRPr="00B029E5">
        <w:rPr>
          <w:color w:val="000000" w:themeColor="text1"/>
          <w:sz w:val="28"/>
          <w:szCs w:val="28"/>
          <w:lang w:val="uk-UA"/>
        </w:rPr>
        <w:t xml:space="preserve"> в сумі 560 000 грн., </w:t>
      </w:r>
      <w:r w:rsidRPr="00B029E5">
        <w:rPr>
          <w:noProof/>
          <w:color w:val="000000" w:themeColor="text1"/>
          <w:sz w:val="28"/>
          <w:szCs w:val="28"/>
          <w:lang w:val="uk-UA"/>
        </w:rPr>
        <w:t xml:space="preserve">що на  100 000 грн. або (15,1 %) менше планових призначень 2021 року. За 10 місяців 2021 року надійшло 463 370 грн., або 70,2 % планових призначень на 2021 рік. Дані надходження  не носять постійний та прогнозований характер. </w:t>
      </w:r>
    </w:p>
    <w:p w:rsidR="00D81A21" w:rsidRPr="00B029E5" w:rsidRDefault="00D81A21" w:rsidP="00D81A21">
      <w:pPr>
        <w:pStyle w:val="af0"/>
        <w:spacing w:before="0" w:beforeAutospacing="0" w:after="0" w:afterAutospacing="0"/>
        <w:jc w:val="both"/>
        <w:rPr>
          <w:noProof/>
          <w:color w:val="000000" w:themeColor="text1"/>
          <w:sz w:val="28"/>
          <w:szCs w:val="28"/>
          <w:lang w:val="uk-UA"/>
        </w:rPr>
      </w:pPr>
    </w:p>
    <w:p w:rsidR="00D81A21" w:rsidRPr="00B029E5" w:rsidRDefault="00D81A21" w:rsidP="00D81A21">
      <w:pPr>
        <w:pStyle w:val="af0"/>
        <w:spacing w:before="0" w:beforeAutospacing="0" w:after="0" w:afterAutospacing="0"/>
        <w:jc w:val="both"/>
        <w:rPr>
          <w:noProof/>
          <w:color w:val="000000" w:themeColor="text1"/>
          <w:sz w:val="28"/>
          <w:szCs w:val="28"/>
          <w:lang w:val="uk-UA"/>
        </w:rPr>
      </w:pPr>
      <w:r w:rsidRPr="00B029E5">
        <w:rPr>
          <w:noProof/>
          <w:color w:val="000000" w:themeColor="text1"/>
          <w:sz w:val="28"/>
          <w:szCs w:val="28"/>
          <w:lang w:val="uk-UA"/>
        </w:rPr>
        <w:t xml:space="preserve">       </w:t>
      </w:r>
      <w:r w:rsidRPr="00B029E5">
        <w:rPr>
          <w:b/>
          <w:noProof/>
          <w:color w:val="000000" w:themeColor="text1"/>
          <w:sz w:val="28"/>
          <w:szCs w:val="28"/>
          <w:lang w:val="uk-UA"/>
        </w:rPr>
        <w:t>Державне мито (22090000)</w:t>
      </w:r>
      <w:r w:rsidRPr="00B029E5">
        <w:rPr>
          <w:noProof/>
          <w:color w:val="000000" w:themeColor="text1"/>
          <w:sz w:val="28"/>
          <w:szCs w:val="28"/>
          <w:lang w:val="uk-UA"/>
        </w:rPr>
        <w:t xml:space="preserve"> заплановано на  2022 рік в сумі  57 000 грн.,  що на 2 500 грн. або на 4,6 % більше  планових призначень 2021 року.Станом га 01.11.2021 року надійшло 50 809 грн. </w:t>
      </w:r>
    </w:p>
    <w:p w:rsidR="00D81A21" w:rsidRPr="00B029E5" w:rsidRDefault="00D81A21" w:rsidP="00D81A21">
      <w:pPr>
        <w:pStyle w:val="af0"/>
        <w:spacing w:before="0" w:beforeAutospacing="0" w:after="0" w:afterAutospacing="0"/>
        <w:jc w:val="both"/>
        <w:rPr>
          <w:noProof/>
          <w:color w:val="000000" w:themeColor="text1"/>
          <w:sz w:val="28"/>
          <w:szCs w:val="28"/>
          <w:lang w:val="uk-UA"/>
        </w:rPr>
      </w:pPr>
    </w:p>
    <w:p w:rsidR="00D81A21" w:rsidRPr="00B029E5" w:rsidRDefault="00D81A21" w:rsidP="00D81A21">
      <w:pPr>
        <w:pStyle w:val="af0"/>
        <w:spacing w:before="0" w:beforeAutospacing="0" w:after="0" w:afterAutospacing="0"/>
        <w:jc w:val="both"/>
        <w:rPr>
          <w:noProof/>
          <w:color w:val="000000" w:themeColor="text1"/>
          <w:sz w:val="28"/>
          <w:szCs w:val="28"/>
          <w:lang w:val="uk-UA"/>
        </w:rPr>
      </w:pPr>
      <w:r w:rsidRPr="00B029E5">
        <w:rPr>
          <w:noProof/>
          <w:color w:val="000000" w:themeColor="text1"/>
          <w:sz w:val="28"/>
          <w:szCs w:val="28"/>
          <w:lang w:val="uk-UA"/>
        </w:rPr>
        <w:t xml:space="preserve">       У 2022 році заплановані  надходження по коду доходів </w:t>
      </w:r>
      <w:r w:rsidRPr="00B029E5">
        <w:rPr>
          <w:b/>
          <w:noProof/>
          <w:color w:val="000000" w:themeColor="text1"/>
          <w:sz w:val="28"/>
          <w:szCs w:val="28"/>
          <w:lang w:val="uk-UA"/>
        </w:rPr>
        <w:t>(22130002) «Орендна плата за водні об’єкти (їх частини), що надаються в користування на умовах оренди»</w:t>
      </w:r>
      <w:r w:rsidRPr="00B029E5">
        <w:rPr>
          <w:noProof/>
          <w:color w:val="000000" w:themeColor="text1"/>
          <w:sz w:val="28"/>
          <w:szCs w:val="28"/>
          <w:lang w:val="uk-UA"/>
        </w:rPr>
        <w:t xml:space="preserve"> в сумі 10 000 грн. Надходження податку  на 2022 рік планувались з врахуванням очікуваних надходжень 2021 року. Станом на 01.11.2021 року  надійшло 10 421 грн.</w:t>
      </w:r>
    </w:p>
    <w:p w:rsidR="00D81A21" w:rsidRPr="00B029E5" w:rsidRDefault="00D81A21" w:rsidP="00D81A21">
      <w:pPr>
        <w:pStyle w:val="af0"/>
        <w:spacing w:before="0" w:beforeAutospacing="0" w:after="0" w:afterAutospacing="0"/>
        <w:jc w:val="both"/>
        <w:rPr>
          <w:noProof/>
          <w:color w:val="000000" w:themeColor="text1"/>
          <w:sz w:val="28"/>
          <w:szCs w:val="28"/>
          <w:lang w:val="uk-UA"/>
        </w:rPr>
      </w:pPr>
    </w:p>
    <w:p w:rsidR="00D81A21" w:rsidRPr="00B029E5" w:rsidRDefault="00D81A21" w:rsidP="00D81A21">
      <w:pPr>
        <w:pStyle w:val="af0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B029E5">
        <w:rPr>
          <w:noProof/>
          <w:color w:val="000000" w:themeColor="text1"/>
          <w:sz w:val="28"/>
          <w:szCs w:val="28"/>
          <w:lang w:val="uk-UA"/>
        </w:rPr>
        <w:t xml:space="preserve">        </w:t>
      </w:r>
      <w:r w:rsidRPr="00B029E5">
        <w:rPr>
          <w:color w:val="000000" w:themeColor="text1"/>
          <w:sz w:val="28"/>
          <w:szCs w:val="28"/>
          <w:lang w:val="uk-UA"/>
        </w:rPr>
        <w:t xml:space="preserve">На 2022 рік до бюджету Погребищенської міської територіальної громади заплановані кошти сумі 95 000 грн.  по коду доходів </w:t>
      </w:r>
      <w:r w:rsidRPr="00B029E5">
        <w:rPr>
          <w:b/>
          <w:color w:val="000000" w:themeColor="text1"/>
          <w:sz w:val="28"/>
          <w:szCs w:val="28"/>
          <w:lang w:val="uk-UA"/>
        </w:rPr>
        <w:t>(24060300) «Інші надходження»</w:t>
      </w:r>
      <w:r w:rsidRPr="00B029E5">
        <w:rPr>
          <w:color w:val="000000" w:themeColor="text1"/>
          <w:sz w:val="28"/>
          <w:szCs w:val="28"/>
          <w:lang w:val="uk-UA"/>
        </w:rPr>
        <w:t>, (повернення невикористаних коштів за минулі роки), більша сума не планувалась в бюджеті оскільки дані надходження не носять постійного та прогнозованого характеру. Станом на 01.11.2021 року надійшло 88 685 грн.</w:t>
      </w:r>
    </w:p>
    <w:p w:rsidR="00D81A21" w:rsidRPr="00B029E5" w:rsidRDefault="00D81A21" w:rsidP="00D81A21">
      <w:pPr>
        <w:pStyle w:val="af0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D81A21" w:rsidRPr="00B029E5" w:rsidRDefault="00D81A21" w:rsidP="00D81A21">
      <w:pPr>
        <w:pStyle w:val="af0"/>
        <w:spacing w:before="0" w:beforeAutospacing="0" w:after="0" w:afterAutospacing="0"/>
        <w:jc w:val="both"/>
        <w:rPr>
          <w:noProof/>
          <w:color w:val="000000" w:themeColor="text1"/>
          <w:sz w:val="28"/>
          <w:szCs w:val="28"/>
          <w:lang w:val="uk-UA"/>
        </w:rPr>
      </w:pPr>
      <w:r w:rsidRPr="00B029E5">
        <w:rPr>
          <w:color w:val="000000" w:themeColor="text1"/>
          <w:sz w:val="28"/>
          <w:szCs w:val="28"/>
          <w:lang w:val="uk-UA"/>
        </w:rPr>
        <w:t xml:space="preserve">        На 2022 рік заплановано 22 500 грн. по коду доходів </w:t>
      </w:r>
      <w:r w:rsidRPr="00B029E5">
        <w:rPr>
          <w:b/>
          <w:color w:val="000000" w:themeColor="text1"/>
          <w:sz w:val="28"/>
          <w:szCs w:val="28"/>
          <w:lang w:val="uk-UA"/>
        </w:rPr>
        <w:t>(24062200)  «Кошти за шкоду, що заподіяна на земельних ділянках державної та комунальної власності».</w:t>
      </w:r>
      <w:r w:rsidRPr="00B029E5">
        <w:rPr>
          <w:noProof/>
          <w:color w:val="000000" w:themeColor="text1"/>
          <w:sz w:val="28"/>
          <w:szCs w:val="28"/>
          <w:lang w:val="uk-UA"/>
        </w:rPr>
        <w:t xml:space="preserve"> Дані надходження  не носять постійний та прогнозований характер. </w:t>
      </w:r>
    </w:p>
    <w:p w:rsidR="00D81A21" w:rsidRPr="00B029E5" w:rsidRDefault="00D81A21" w:rsidP="00D81A21">
      <w:pPr>
        <w:pStyle w:val="af0"/>
        <w:spacing w:before="0" w:beforeAutospacing="0" w:after="0" w:afterAutospacing="0"/>
        <w:jc w:val="both"/>
        <w:rPr>
          <w:noProof/>
          <w:color w:val="000000" w:themeColor="text1"/>
          <w:sz w:val="28"/>
          <w:szCs w:val="28"/>
          <w:lang w:val="uk-UA"/>
        </w:rPr>
      </w:pPr>
    </w:p>
    <w:p w:rsidR="00D81A21" w:rsidRPr="00B029E5" w:rsidRDefault="00D81A21" w:rsidP="00D81A21">
      <w:pPr>
        <w:pStyle w:val="2e"/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 xml:space="preserve">В доходній частині бюджету Погребищенської територіальної громади    на 2022  рік по загальному фонду заплановані трансферти в сумі 95 130 910 грн. </w:t>
      </w:r>
    </w:p>
    <w:p w:rsidR="00D81A21" w:rsidRPr="00B029E5" w:rsidRDefault="00D81A21" w:rsidP="00D81A21">
      <w:pPr>
        <w:pStyle w:val="2e"/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>Обсяг базової дотації,  що отримає Погребищенська міська територіальна громада з державного бюджету на 2022 рік, заплановано в сумі 11 549 700 грн.</w:t>
      </w:r>
    </w:p>
    <w:p w:rsidR="00D81A21" w:rsidRPr="00B029E5" w:rsidRDefault="00D81A21" w:rsidP="00D81A21">
      <w:pPr>
        <w:pStyle w:val="2e"/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>Освітньої субвенції у 2022 році  заплановано в сумі 82 464 900 грн.</w:t>
      </w:r>
    </w:p>
    <w:p w:rsidR="00D81A21" w:rsidRPr="00B029E5" w:rsidRDefault="00D81A21" w:rsidP="00D81A21">
      <w:pPr>
        <w:pStyle w:val="2e"/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lastRenderedPageBreak/>
        <w:t>Субвенція з місцевого бюджету на здійснення переданих видатків у сфері освіти за рахунок коштів освітньої субвенції на 2022 рік  планується  в розмірі 1 116 310 грн.</w:t>
      </w:r>
    </w:p>
    <w:p w:rsidR="00D81A21" w:rsidRPr="00B029E5" w:rsidRDefault="00D81A21" w:rsidP="00D81A21">
      <w:pPr>
        <w:jc w:val="center"/>
        <w:rPr>
          <w:b/>
          <w:color w:val="000000" w:themeColor="text1"/>
          <w:sz w:val="24"/>
          <w:szCs w:val="24"/>
        </w:rPr>
      </w:pPr>
    </w:p>
    <w:p w:rsidR="00D81A21" w:rsidRPr="00B029E5" w:rsidRDefault="00D81A21" w:rsidP="00D81A21">
      <w:pPr>
        <w:jc w:val="center"/>
        <w:rPr>
          <w:b/>
          <w:color w:val="000000" w:themeColor="text1"/>
          <w:sz w:val="28"/>
          <w:szCs w:val="28"/>
        </w:rPr>
      </w:pPr>
      <w:r w:rsidRPr="00B029E5">
        <w:rPr>
          <w:b/>
          <w:color w:val="000000" w:themeColor="text1"/>
          <w:sz w:val="28"/>
          <w:szCs w:val="28"/>
        </w:rPr>
        <w:t>ІІ. Доходи спеціального фонду</w:t>
      </w:r>
    </w:p>
    <w:p w:rsidR="00D81A21" w:rsidRPr="00B029E5" w:rsidRDefault="00D81A21" w:rsidP="00D81A21">
      <w:pPr>
        <w:jc w:val="center"/>
        <w:rPr>
          <w:b/>
          <w:color w:val="000000" w:themeColor="text1"/>
          <w:sz w:val="28"/>
          <w:szCs w:val="28"/>
        </w:rPr>
      </w:pPr>
    </w:p>
    <w:p w:rsidR="00D81A21" w:rsidRPr="00B029E5" w:rsidRDefault="00D81A21" w:rsidP="00D81A21">
      <w:pPr>
        <w:pStyle w:val="2e"/>
        <w:spacing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>Обсяг доходів спеціального фонду до   бюджету Погребищенської міської територіальної громади   на 2022 рік заплановано у сумі 1 959 150 грн.</w:t>
      </w:r>
    </w:p>
    <w:p w:rsidR="00D81A21" w:rsidRPr="00B029E5" w:rsidRDefault="00D81A21" w:rsidP="00D81A21">
      <w:pPr>
        <w:ind w:firstLine="567"/>
        <w:jc w:val="both"/>
        <w:rPr>
          <w:noProof/>
          <w:color w:val="000000" w:themeColor="text1"/>
          <w:sz w:val="28"/>
          <w:szCs w:val="28"/>
        </w:rPr>
      </w:pPr>
      <w:r w:rsidRPr="00B029E5">
        <w:rPr>
          <w:b/>
          <w:color w:val="000000" w:themeColor="text1"/>
          <w:sz w:val="28"/>
          <w:szCs w:val="28"/>
        </w:rPr>
        <w:t xml:space="preserve">Екологічний податок (19010000) </w:t>
      </w:r>
      <w:r w:rsidRPr="00B029E5">
        <w:rPr>
          <w:color w:val="000000" w:themeColor="text1"/>
          <w:sz w:val="28"/>
          <w:szCs w:val="28"/>
        </w:rPr>
        <w:t>розраховувався згідно даних ДПС та очікуваних надходжень 2021 року. До бюджету на 2022 рік заплановано надходження у сумі 57 200 грн., що на 3 700 грн. більше планових призначень 2021 року.</w:t>
      </w:r>
      <w:r w:rsidRPr="00B029E5">
        <w:rPr>
          <w:noProof/>
          <w:color w:val="000000" w:themeColor="text1"/>
          <w:sz w:val="28"/>
          <w:szCs w:val="28"/>
        </w:rPr>
        <w:t xml:space="preserve"> </w:t>
      </w:r>
    </w:p>
    <w:p w:rsidR="00D81A21" w:rsidRPr="00B029E5" w:rsidRDefault="00D81A21" w:rsidP="00D81A21">
      <w:pPr>
        <w:pStyle w:val="af0"/>
        <w:spacing w:after="0"/>
        <w:jc w:val="both"/>
        <w:rPr>
          <w:noProof/>
          <w:color w:val="000000" w:themeColor="text1"/>
          <w:sz w:val="28"/>
          <w:szCs w:val="28"/>
          <w:lang w:val="uk-UA"/>
        </w:rPr>
      </w:pPr>
      <w:r w:rsidRPr="00B029E5">
        <w:rPr>
          <w:color w:val="000000" w:themeColor="text1"/>
          <w:sz w:val="28"/>
          <w:szCs w:val="28"/>
          <w:lang w:val="uk-UA"/>
        </w:rPr>
        <w:t xml:space="preserve">        Заплановані на 2022 рік кошти по коду доходів </w:t>
      </w:r>
      <w:r w:rsidRPr="00B029E5">
        <w:rPr>
          <w:b/>
          <w:color w:val="000000" w:themeColor="text1"/>
          <w:sz w:val="28"/>
          <w:szCs w:val="28"/>
          <w:lang w:val="uk-UA"/>
        </w:rPr>
        <w:t xml:space="preserve">(24062100) « 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діяльності»  </w:t>
      </w:r>
      <w:r w:rsidRPr="00B029E5">
        <w:rPr>
          <w:color w:val="000000" w:themeColor="text1"/>
          <w:sz w:val="28"/>
          <w:szCs w:val="28"/>
          <w:lang w:val="uk-UA"/>
        </w:rPr>
        <w:t xml:space="preserve">в сумі 1 850 грн. Надходження </w:t>
      </w:r>
      <w:r w:rsidRPr="00B029E5">
        <w:rPr>
          <w:noProof/>
          <w:color w:val="000000" w:themeColor="text1"/>
          <w:sz w:val="28"/>
          <w:szCs w:val="28"/>
          <w:lang w:val="uk-UA"/>
        </w:rPr>
        <w:t xml:space="preserve">не носять постійний та прогнозований характер. </w:t>
      </w:r>
    </w:p>
    <w:p w:rsidR="00D81A21" w:rsidRPr="00B029E5" w:rsidRDefault="00D81A21" w:rsidP="00D81A21">
      <w:pPr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b/>
          <w:color w:val="000000" w:themeColor="text1"/>
          <w:sz w:val="28"/>
          <w:szCs w:val="28"/>
        </w:rPr>
        <w:t>Власні надходження бюджетних установ</w:t>
      </w:r>
      <w:r w:rsidRPr="00B029E5">
        <w:rPr>
          <w:color w:val="000000" w:themeColor="text1"/>
          <w:sz w:val="28"/>
          <w:szCs w:val="28"/>
        </w:rPr>
        <w:t xml:space="preserve"> </w:t>
      </w:r>
      <w:r w:rsidRPr="00B029E5">
        <w:rPr>
          <w:b/>
          <w:color w:val="000000" w:themeColor="text1"/>
          <w:sz w:val="28"/>
          <w:szCs w:val="28"/>
        </w:rPr>
        <w:t>(2500000)</w:t>
      </w:r>
      <w:r w:rsidRPr="00B029E5">
        <w:rPr>
          <w:color w:val="000000" w:themeColor="text1"/>
          <w:sz w:val="28"/>
          <w:szCs w:val="28"/>
        </w:rPr>
        <w:t xml:space="preserve"> на 2022 рік  затверджено в сумі 1 826 100 грн.. Проти планових призначень 2021 року заплановано більше  на суму  185 000 грн. </w:t>
      </w:r>
    </w:p>
    <w:p w:rsidR="00D81A21" w:rsidRPr="00B029E5" w:rsidRDefault="00D81A21" w:rsidP="00D81A21">
      <w:pPr>
        <w:pStyle w:val="af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029E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 коду (25010100) Плата за послуги, що надаються бюджетними установами згідно з їх основною діяльністю</w:t>
      </w:r>
      <w:r w:rsidRPr="00B029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затверджено по сектору культури і туризму – 60000 грн. (батьківська плата по школі естетичного виховання дітей), по Погребищенському трудовому архіву – 8000 грн. (за видачу довідок ), по  відділу освіти - 982000 грн. ( батьківська плата за харчування дітей у дошкільних навчальних) на загальну суму 1050000  грн.</w:t>
      </w:r>
    </w:p>
    <w:p w:rsidR="00D81A21" w:rsidRPr="00B029E5" w:rsidRDefault="00D81A21" w:rsidP="00D81A21">
      <w:pPr>
        <w:pStyle w:val="af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81A21" w:rsidRPr="00B029E5" w:rsidRDefault="00D81A21" w:rsidP="00D81A21">
      <w:pPr>
        <w:pStyle w:val="af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029E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 коду (25010200) Надходження бюджетних установ від додаткової (господарської)  діяльності</w:t>
      </w:r>
      <w:r w:rsidRPr="00B029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затверджено по  відділу освіти в сумі - 35000 грн. та по ОЗСО №1 - 8000 грн. (вирощування на пришкільних ділянках овочів та фруктів), що разом становить 43000 грн. </w:t>
      </w:r>
    </w:p>
    <w:p w:rsidR="00D81A21" w:rsidRPr="00B029E5" w:rsidRDefault="00D81A21" w:rsidP="00D81A21">
      <w:pPr>
        <w:pStyle w:val="af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81A21" w:rsidRPr="00B029E5" w:rsidRDefault="00D81A21" w:rsidP="00D81A21">
      <w:pPr>
        <w:pStyle w:val="2e"/>
        <w:spacing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B029E5">
        <w:rPr>
          <w:b/>
          <w:color w:val="000000" w:themeColor="text1"/>
          <w:sz w:val="28"/>
          <w:szCs w:val="28"/>
        </w:rPr>
        <w:t>По коду (25010300) Плата за оренду майна бюджетних установ</w:t>
      </w:r>
      <w:r w:rsidRPr="00B029E5">
        <w:rPr>
          <w:color w:val="000000" w:themeColor="text1"/>
          <w:sz w:val="28"/>
          <w:szCs w:val="28"/>
        </w:rPr>
        <w:t xml:space="preserve"> затверджено по Погребищенській міській територіальній громаді - 182000 грн. (оренда приміщень), по сектору культури і туризму – 14600 грн.(оренда приміщення),   по ОЗСО №1 -6500 грн. ( за оренду приміщення) на загальну суму  203100  грн..</w:t>
      </w:r>
    </w:p>
    <w:p w:rsidR="00D81A21" w:rsidRPr="00B029E5" w:rsidRDefault="00D81A21" w:rsidP="00D81A21">
      <w:pPr>
        <w:pStyle w:val="afd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029E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По коду (25010400) Надходження бюджетних установ від реалізації  в установленому порядку майна (крім нерухомого майна)</w:t>
      </w:r>
      <w:r w:rsidRPr="00B029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заплановано кошти по відділу освіти – 30000 грн., по сектору культури -7000 грн. та по ОЗСО №1 - 3000 грн. від здачі  списаних  матеріальних цінностей,  як брухт метал та макулатуру на загальну суму 40000 грн.        </w:t>
      </w:r>
    </w:p>
    <w:p w:rsidR="00D81A21" w:rsidRPr="00B029E5" w:rsidRDefault="00D81A21" w:rsidP="00976128">
      <w:pPr>
        <w:pStyle w:val="HTM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029E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По коду (25020200) Кошти, що отримують бюджетні установи від підприємств, організацій, фізичних осіб та від інших бюджетних установ для виконання цільових заходів, у тому числі заходів з відчуження для суспільних потреб земельних ділянок та розміщених на них інших об'єктів нерухомого майна, що перебувають у приватній власності фізичних або юридичних осіб</w:t>
      </w:r>
      <w:r w:rsidRPr="00B029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по Погребищенському територіальному центру соціального обслуговування заплановано 490000  грн. ( 75 % пенсії підопічних, які проживаю</w:t>
      </w:r>
      <w:r w:rsidR="00AC55F6" w:rsidRPr="00B029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ть в стаціонарному відділенні «</w:t>
      </w:r>
      <w:r w:rsidRPr="00B029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Милосердя», та за паї).</w:t>
      </w:r>
    </w:p>
    <w:p w:rsidR="00976128" w:rsidRPr="00B029E5" w:rsidRDefault="00976128" w:rsidP="00976128">
      <w:pPr>
        <w:pStyle w:val="HTM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81A21" w:rsidRPr="00B029E5" w:rsidRDefault="00D81A21" w:rsidP="00D81A21">
      <w:pPr>
        <w:pStyle w:val="2e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 xml:space="preserve">    Власні надходження бюджетних установ    / грн./</w:t>
      </w:r>
    </w:p>
    <w:tbl>
      <w:tblPr>
        <w:tblW w:w="10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1276"/>
        <w:gridCol w:w="1275"/>
        <w:gridCol w:w="1276"/>
        <w:gridCol w:w="1418"/>
        <w:gridCol w:w="1275"/>
        <w:gridCol w:w="1134"/>
      </w:tblGrid>
      <w:tr w:rsidR="00D81A21" w:rsidRPr="00B029E5" w:rsidTr="00976128">
        <w:trPr>
          <w:trHeight w:val="700"/>
          <w:jc w:val="center"/>
        </w:trPr>
        <w:tc>
          <w:tcPr>
            <w:tcW w:w="2530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B029E5">
              <w:rPr>
                <w:color w:val="000000" w:themeColor="text1"/>
                <w:sz w:val="24"/>
                <w:szCs w:val="24"/>
              </w:rPr>
              <w:t>Назва бюджетних установ</w:t>
            </w:r>
          </w:p>
        </w:tc>
        <w:tc>
          <w:tcPr>
            <w:tcW w:w="1276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B029E5">
              <w:rPr>
                <w:color w:val="000000" w:themeColor="text1"/>
                <w:sz w:val="24"/>
                <w:szCs w:val="24"/>
              </w:rPr>
              <w:t>25010100</w:t>
            </w:r>
          </w:p>
        </w:tc>
        <w:tc>
          <w:tcPr>
            <w:tcW w:w="1275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B029E5">
              <w:rPr>
                <w:color w:val="000000" w:themeColor="text1"/>
                <w:sz w:val="24"/>
                <w:szCs w:val="24"/>
              </w:rPr>
              <w:t>25010200</w:t>
            </w:r>
          </w:p>
        </w:tc>
        <w:tc>
          <w:tcPr>
            <w:tcW w:w="1276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B029E5">
              <w:rPr>
                <w:color w:val="000000" w:themeColor="text1"/>
                <w:sz w:val="24"/>
                <w:szCs w:val="24"/>
              </w:rPr>
              <w:t>25010300</w:t>
            </w:r>
          </w:p>
        </w:tc>
        <w:tc>
          <w:tcPr>
            <w:tcW w:w="1418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B029E5">
              <w:rPr>
                <w:color w:val="000000" w:themeColor="text1"/>
                <w:sz w:val="24"/>
                <w:szCs w:val="24"/>
              </w:rPr>
              <w:t>25010400</w:t>
            </w:r>
          </w:p>
        </w:tc>
        <w:tc>
          <w:tcPr>
            <w:tcW w:w="1275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B029E5">
              <w:rPr>
                <w:color w:val="000000" w:themeColor="text1"/>
                <w:sz w:val="24"/>
                <w:szCs w:val="24"/>
              </w:rPr>
              <w:t>25020200</w:t>
            </w:r>
          </w:p>
        </w:tc>
        <w:tc>
          <w:tcPr>
            <w:tcW w:w="1134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B029E5">
              <w:rPr>
                <w:color w:val="000000" w:themeColor="text1"/>
                <w:sz w:val="24"/>
                <w:szCs w:val="24"/>
              </w:rPr>
              <w:t>Всього</w:t>
            </w:r>
          </w:p>
        </w:tc>
      </w:tr>
      <w:tr w:rsidR="00D81A21" w:rsidRPr="00B029E5" w:rsidTr="00976128">
        <w:trPr>
          <w:trHeight w:val="939"/>
          <w:jc w:val="center"/>
        </w:trPr>
        <w:tc>
          <w:tcPr>
            <w:tcW w:w="2530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B029E5">
              <w:rPr>
                <w:color w:val="000000" w:themeColor="text1"/>
                <w:sz w:val="24"/>
                <w:szCs w:val="24"/>
              </w:rPr>
              <w:t>Погребищенська міська територіальна громада</w:t>
            </w:r>
          </w:p>
        </w:tc>
        <w:tc>
          <w:tcPr>
            <w:tcW w:w="1276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B029E5">
              <w:rPr>
                <w:color w:val="000000" w:themeColor="text1"/>
                <w:sz w:val="24"/>
                <w:szCs w:val="24"/>
              </w:rPr>
              <w:t>182000</w:t>
            </w:r>
          </w:p>
        </w:tc>
        <w:tc>
          <w:tcPr>
            <w:tcW w:w="1418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B029E5">
              <w:rPr>
                <w:color w:val="000000" w:themeColor="text1"/>
                <w:sz w:val="24"/>
                <w:szCs w:val="24"/>
              </w:rPr>
              <w:t>182000</w:t>
            </w:r>
          </w:p>
        </w:tc>
      </w:tr>
      <w:tr w:rsidR="00D81A21" w:rsidRPr="00B029E5" w:rsidTr="00976128">
        <w:trPr>
          <w:trHeight w:val="415"/>
          <w:jc w:val="center"/>
        </w:trPr>
        <w:tc>
          <w:tcPr>
            <w:tcW w:w="2530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B029E5">
              <w:rPr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276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B029E5">
              <w:rPr>
                <w:color w:val="000000" w:themeColor="text1"/>
                <w:sz w:val="24"/>
                <w:szCs w:val="24"/>
              </w:rPr>
              <w:t>982000</w:t>
            </w:r>
          </w:p>
        </w:tc>
        <w:tc>
          <w:tcPr>
            <w:tcW w:w="1275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B029E5">
              <w:rPr>
                <w:color w:val="000000" w:themeColor="text1"/>
                <w:sz w:val="24"/>
                <w:szCs w:val="24"/>
              </w:rPr>
              <w:t>35000</w:t>
            </w:r>
          </w:p>
        </w:tc>
        <w:tc>
          <w:tcPr>
            <w:tcW w:w="1276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B029E5">
              <w:rPr>
                <w:color w:val="000000" w:themeColor="text1"/>
                <w:sz w:val="24"/>
                <w:szCs w:val="24"/>
              </w:rPr>
              <w:t>30000</w:t>
            </w:r>
          </w:p>
        </w:tc>
        <w:tc>
          <w:tcPr>
            <w:tcW w:w="1275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B029E5">
              <w:rPr>
                <w:color w:val="000000" w:themeColor="text1"/>
                <w:sz w:val="24"/>
                <w:szCs w:val="24"/>
              </w:rPr>
              <w:t>1047000</w:t>
            </w:r>
          </w:p>
        </w:tc>
      </w:tr>
      <w:tr w:rsidR="00D81A21" w:rsidRPr="00B029E5" w:rsidTr="00976128">
        <w:trPr>
          <w:jc w:val="center"/>
        </w:trPr>
        <w:tc>
          <w:tcPr>
            <w:tcW w:w="2530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B029E5">
              <w:rPr>
                <w:color w:val="000000" w:themeColor="text1"/>
                <w:sz w:val="24"/>
                <w:szCs w:val="24"/>
              </w:rPr>
              <w:t>Сектор культури</w:t>
            </w:r>
          </w:p>
        </w:tc>
        <w:tc>
          <w:tcPr>
            <w:tcW w:w="1276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B029E5">
              <w:rPr>
                <w:color w:val="000000" w:themeColor="text1"/>
                <w:sz w:val="24"/>
                <w:szCs w:val="24"/>
              </w:rPr>
              <w:t>60000</w:t>
            </w:r>
          </w:p>
        </w:tc>
        <w:tc>
          <w:tcPr>
            <w:tcW w:w="1275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B029E5">
              <w:rPr>
                <w:color w:val="000000" w:themeColor="text1"/>
                <w:sz w:val="24"/>
                <w:szCs w:val="24"/>
              </w:rPr>
              <w:t>14600</w:t>
            </w:r>
          </w:p>
        </w:tc>
        <w:tc>
          <w:tcPr>
            <w:tcW w:w="1418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B029E5">
              <w:rPr>
                <w:color w:val="000000" w:themeColor="text1"/>
                <w:sz w:val="24"/>
                <w:szCs w:val="24"/>
              </w:rPr>
              <w:t>7000</w:t>
            </w:r>
          </w:p>
        </w:tc>
        <w:tc>
          <w:tcPr>
            <w:tcW w:w="1275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B029E5">
              <w:rPr>
                <w:color w:val="000000" w:themeColor="text1"/>
                <w:sz w:val="24"/>
                <w:szCs w:val="24"/>
              </w:rPr>
              <w:t>81600</w:t>
            </w:r>
          </w:p>
        </w:tc>
      </w:tr>
      <w:tr w:rsidR="00D81A21" w:rsidRPr="00B029E5" w:rsidTr="00976128">
        <w:trPr>
          <w:jc w:val="center"/>
        </w:trPr>
        <w:tc>
          <w:tcPr>
            <w:tcW w:w="2530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B029E5">
              <w:rPr>
                <w:color w:val="000000" w:themeColor="text1"/>
                <w:sz w:val="24"/>
                <w:szCs w:val="24"/>
              </w:rPr>
              <w:t>ОЗСО №1</w:t>
            </w:r>
          </w:p>
        </w:tc>
        <w:tc>
          <w:tcPr>
            <w:tcW w:w="1276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B029E5">
              <w:rPr>
                <w:color w:val="000000" w:themeColor="text1"/>
                <w:sz w:val="24"/>
                <w:szCs w:val="24"/>
              </w:rPr>
              <w:t>8000</w:t>
            </w:r>
          </w:p>
        </w:tc>
        <w:tc>
          <w:tcPr>
            <w:tcW w:w="1276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B029E5">
              <w:rPr>
                <w:color w:val="000000" w:themeColor="text1"/>
                <w:sz w:val="24"/>
                <w:szCs w:val="24"/>
              </w:rPr>
              <w:t>6500</w:t>
            </w:r>
          </w:p>
        </w:tc>
        <w:tc>
          <w:tcPr>
            <w:tcW w:w="1418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B029E5">
              <w:rPr>
                <w:color w:val="000000" w:themeColor="text1"/>
                <w:sz w:val="24"/>
                <w:szCs w:val="24"/>
              </w:rPr>
              <w:t>3000</w:t>
            </w:r>
          </w:p>
        </w:tc>
        <w:tc>
          <w:tcPr>
            <w:tcW w:w="1275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B029E5">
              <w:rPr>
                <w:color w:val="000000" w:themeColor="text1"/>
                <w:sz w:val="24"/>
                <w:szCs w:val="24"/>
              </w:rPr>
              <w:t>17500</w:t>
            </w:r>
          </w:p>
        </w:tc>
      </w:tr>
      <w:tr w:rsidR="00D81A21" w:rsidRPr="00B029E5" w:rsidTr="00976128">
        <w:trPr>
          <w:trHeight w:val="569"/>
          <w:jc w:val="center"/>
        </w:trPr>
        <w:tc>
          <w:tcPr>
            <w:tcW w:w="2530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029E5">
              <w:rPr>
                <w:color w:val="000000" w:themeColor="text1"/>
                <w:sz w:val="24"/>
                <w:szCs w:val="24"/>
              </w:rPr>
              <w:t>Погребищенський</w:t>
            </w:r>
            <w:proofErr w:type="spellEnd"/>
            <w:r w:rsidRPr="00B029E5">
              <w:rPr>
                <w:color w:val="000000" w:themeColor="text1"/>
                <w:sz w:val="24"/>
                <w:szCs w:val="24"/>
              </w:rPr>
              <w:t xml:space="preserve"> трудовий архів</w:t>
            </w:r>
          </w:p>
        </w:tc>
        <w:tc>
          <w:tcPr>
            <w:tcW w:w="1276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B029E5">
              <w:rPr>
                <w:color w:val="000000" w:themeColor="text1"/>
                <w:sz w:val="24"/>
                <w:szCs w:val="24"/>
              </w:rPr>
              <w:t>8000</w:t>
            </w:r>
          </w:p>
        </w:tc>
        <w:tc>
          <w:tcPr>
            <w:tcW w:w="1275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B029E5">
              <w:rPr>
                <w:color w:val="000000" w:themeColor="text1"/>
                <w:sz w:val="24"/>
                <w:szCs w:val="24"/>
              </w:rPr>
              <w:t>8000</w:t>
            </w:r>
          </w:p>
        </w:tc>
      </w:tr>
      <w:tr w:rsidR="00D81A21" w:rsidRPr="00B029E5" w:rsidTr="00976128">
        <w:trPr>
          <w:trHeight w:val="510"/>
          <w:jc w:val="center"/>
        </w:trPr>
        <w:tc>
          <w:tcPr>
            <w:tcW w:w="2530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029E5">
              <w:rPr>
                <w:color w:val="000000" w:themeColor="text1"/>
                <w:sz w:val="24"/>
                <w:szCs w:val="24"/>
              </w:rPr>
              <w:t>Погребищенський</w:t>
            </w:r>
            <w:proofErr w:type="spellEnd"/>
            <w:r w:rsidRPr="00B029E5">
              <w:rPr>
                <w:color w:val="000000" w:themeColor="text1"/>
                <w:sz w:val="24"/>
                <w:szCs w:val="24"/>
              </w:rPr>
              <w:t xml:space="preserve"> ТЦСО</w:t>
            </w:r>
          </w:p>
        </w:tc>
        <w:tc>
          <w:tcPr>
            <w:tcW w:w="1276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B029E5">
              <w:rPr>
                <w:color w:val="000000" w:themeColor="text1"/>
                <w:sz w:val="24"/>
                <w:szCs w:val="24"/>
              </w:rPr>
              <w:t>490000</w:t>
            </w:r>
          </w:p>
        </w:tc>
        <w:tc>
          <w:tcPr>
            <w:tcW w:w="1134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B029E5">
              <w:rPr>
                <w:color w:val="000000" w:themeColor="text1"/>
                <w:sz w:val="24"/>
                <w:szCs w:val="24"/>
              </w:rPr>
              <w:t>490000</w:t>
            </w:r>
          </w:p>
        </w:tc>
      </w:tr>
      <w:tr w:rsidR="00D81A21" w:rsidRPr="00B029E5" w:rsidTr="00976128">
        <w:trPr>
          <w:jc w:val="center"/>
        </w:trPr>
        <w:tc>
          <w:tcPr>
            <w:tcW w:w="2530" w:type="dxa"/>
            <w:vAlign w:val="center"/>
          </w:tcPr>
          <w:p w:rsidR="00D81A21" w:rsidRPr="00B029E5" w:rsidRDefault="00D81A21" w:rsidP="00976128">
            <w:pPr>
              <w:pStyle w:val="2e"/>
              <w:spacing w:after="0"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B029E5">
              <w:rPr>
                <w:color w:val="000000" w:themeColor="text1"/>
                <w:sz w:val="24"/>
                <w:szCs w:val="24"/>
              </w:rPr>
              <w:t>Всього</w:t>
            </w:r>
          </w:p>
        </w:tc>
        <w:tc>
          <w:tcPr>
            <w:tcW w:w="1276" w:type="dxa"/>
            <w:vAlign w:val="center"/>
          </w:tcPr>
          <w:p w:rsidR="00D81A21" w:rsidRPr="00B029E5" w:rsidRDefault="00D81A21" w:rsidP="009761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29E5">
              <w:rPr>
                <w:color w:val="000000" w:themeColor="text1"/>
                <w:sz w:val="24"/>
                <w:szCs w:val="24"/>
              </w:rPr>
              <w:t>1050000</w:t>
            </w:r>
          </w:p>
        </w:tc>
        <w:tc>
          <w:tcPr>
            <w:tcW w:w="1275" w:type="dxa"/>
            <w:vAlign w:val="center"/>
          </w:tcPr>
          <w:p w:rsidR="00D81A21" w:rsidRPr="00B029E5" w:rsidRDefault="00D81A21" w:rsidP="009761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29E5">
              <w:rPr>
                <w:color w:val="000000" w:themeColor="text1"/>
                <w:sz w:val="24"/>
                <w:szCs w:val="24"/>
              </w:rPr>
              <w:t>43000</w:t>
            </w:r>
          </w:p>
        </w:tc>
        <w:tc>
          <w:tcPr>
            <w:tcW w:w="1276" w:type="dxa"/>
            <w:vAlign w:val="center"/>
          </w:tcPr>
          <w:p w:rsidR="00D81A21" w:rsidRPr="00B029E5" w:rsidRDefault="00D81A21" w:rsidP="009761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29E5">
              <w:rPr>
                <w:color w:val="000000" w:themeColor="text1"/>
                <w:sz w:val="24"/>
                <w:szCs w:val="24"/>
              </w:rPr>
              <w:t>203100</w:t>
            </w:r>
          </w:p>
        </w:tc>
        <w:tc>
          <w:tcPr>
            <w:tcW w:w="1418" w:type="dxa"/>
            <w:vAlign w:val="center"/>
          </w:tcPr>
          <w:p w:rsidR="00D81A21" w:rsidRPr="00B029E5" w:rsidRDefault="00D81A21" w:rsidP="009761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29E5">
              <w:rPr>
                <w:color w:val="000000" w:themeColor="text1"/>
                <w:sz w:val="24"/>
                <w:szCs w:val="24"/>
              </w:rPr>
              <w:t>40000</w:t>
            </w:r>
          </w:p>
        </w:tc>
        <w:tc>
          <w:tcPr>
            <w:tcW w:w="1275" w:type="dxa"/>
            <w:vAlign w:val="center"/>
          </w:tcPr>
          <w:p w:rsidR="00D81A21" w:rsidRPr="00B029E5" w:rsidRDefault="00D81A21" w:rsidP="009761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29E5">
              <w:rPr>
                <w:color w:val="000000" w:themeColor="text1"/>
                <w:sz w:val="24"/>
                <w:szCs w:val="24"/>
              </w:rPr>
              <w:t>490000</w:t>
            </w:r>
          </w:p>
        </w:tc>
        <w:tc>
          <w:tcPr>
            <w:tcW w:w="1134" w:type="dxa"/>
            <w:vAlign w:val="center"/>
          </w:tcPr>
          <w:p w:rsidR="00D81A21" w:rsidRPr="00B029E5" w:rsidRDefault="00D81A21" w:rsidP="009761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29E5">
              <w:rPr>
                <w:color w:val="000000" w:themeColor="text1"/>
                <w:sz w:val="24"/>
                <w:szCs w:val="24"/>
              </w:rPr>
              <w:t>1826100</w:t>
            </w:r>
          </w:p>
        </w:tc>
      </w:tr>
    </w:tbl>
    <w:p w:rsidR="00D81A21" w:rsidRPr="00B029E5" w:rsidRDefault="00D81A21" w:rsidP="00D81A21">
      <w:pPr>
        <w:ind w:firstLine="709"/>
        <w:jc w:val="both"/>
        <w:rPr>
          <w:b/>
          <w:noProof/>
          <w:color w:val="000000" w:themeColor="text1"/>
          <w:sz w:val="28"/>
          <w:szCs w:val="28"/>
        </w:rPr>
      </w:pPr>
    </w:p>
    <w:p w:rsidR="00D81A21" w:rsidRPr="00B029E5" w:rsidRDefault="00D81A21" w:rsidP="00976128">
      <w:pPr>
        <w:pStyle w:val="af0"/>
        <w:spacing w:after="0"/>
        <w:rPr>
          <w:noProof/>
          <w:color w:val="000000" w:themeColor="text1"/>
          <w:sz w:val="28"/>
          <w:szCs w:val="28"/>
          <w:lang w:val="uk-UA"/>
        </w:rPr>
      </w:pPr>
      <w:r w:rsidRPr="00B029E5">
        <w:rPr>
          <w:b/>
          <w:noProof/>
          <w:color w:val="000000" w:themeColor="text1"/>
          <w:sz w:val="28"/>
          <w:szCs w:val="28"/>
          <w:lang w:val="uk-UA"/>
        </w:rPr>
        <w:t xml:space="preserve">Цільові фонди (50110000) </w:t>
      </w:r>
      <w:r w:rsidRPr="00B029E5">
        <w:rPr>
          <w:noProof/>
          <w:color w:val="000000" w:themeColor="text1"/>
          <w:sz w:val="28"/>
          <w:szCs w:val="28"/>
          <w:lang w:val="uk-UA"/>
        </w:rPr>
        <w:t xml:space="preserve">на 2022 рік заплановані в розмірі 74 000 грн. Дані надходження  не носять постійний та прогнозований характер. </w:t>
      </w:r>
    </w:p>
    <w:p w:rsidR="00D81A21" w:rsidRPr="00B029E5" w:rsidRDefault="00D81A21" w:rsidP="00D81A21">
      <w:pPr>
        <w:pStyle w:val="afd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</w:pPr>
      <w:r w:rsidRPr="00B029E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>Доходи бюджету розвитку</w:t>
      </w:r>
    </w:p>
    <w:p w:rsidR="00D81A21" w:rsidRPr="00B029E5" w:rsidRDefault="00D81A21" w:rsidP="00D81A21">
      <w:pPr>
        <w:pStyle w:val="afd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uk-UA"/>
        </w:rPr>
      </w:pPr>
    </w:p>
    <w:p w:rsidR="00B27ACA" w:rsidRPr="00B029E5" w:rsidRDefault="00D81A21" w:rsidP="00976128">
      <w:pPr>
        <w:pStyle w:val="af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029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Доходів бюджету розвитку на 2022 рік не </w:t>
      </w:r>
      <w:r w:rsidR="006929AE" w:rsidRPr="00B029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плануються</w:t>
      </w:r>
      <w:r w:rsidRPr="00B029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63E26" w:rsidRPr="00B029E5" w:rsidRDefault="00E63E26" w:rsidP="00E63E26">
      <w:pPr>
        <w:keepNext/>
        <w:keepLines/>
        <w:widowControl w:val="0"/>
        <w:autoSpaceDE/>
        <w:autoSpaceDN/>
        <w:spacing w:line="340" w:lineRule="exact"/>
        <w:jc w:val="center"/>
        <w:outlineLvl w:val="0"/>
        <w:rPr>
          <w:b/>
          <w:bCs/>
          <w:i/>
          <w:iCs/>
          <w:color w:val="000000" w:themeColor="text1"/>
          <w:sz w:val="28"/>
          <w:szCs w:val="28"/>
          <w:u w:val="single"/>
          <w:lang w:eastAsia="uk-UA" w:bidi="uk-UA"/>
        </w:rPr>
      </w:pPr>
      <w:r w:rsidRPr="00B029E5">
        <w:rPr>
          <w:b/>
          <w:bCs/>
          <w:i/>
          <w:iCs/>
          <w:color w:val="000000" w:themeColor="text1"/>
          <w:sz w:val="28"/>
          <w:szCs w:val="28"/>
          <w:u w:val="single"/>
          <w:lang w:eastAsia="uk-UA" w:bidi="uk-UA"/>
        </w:rPr>
        <w:t>Видатки бюджету</w:t>
      </w:r>
    </w:p>
    <w:p w:rsidR="00E63E26" w:rsidRPr="00B029E5" w:rsidRDefault="00E63E26" w:rsidP="00E63E26">
      <w:pPr>
        <w:keepNext/>
        <w:keepLines/>
        <w:widowControl w:val="0"/>
        <w:autoSpaceDE/>
        <w:autoSpaceDN/>
        <w:spacing w:line="340" w:lineRule="exact"/>
        <w:jc w:val="center"/>
        <w:outlineLvl w:val="0"/>
        <w:rPr>
          <w:b/>
          <w:bCs/>
          <w:i/>
          <w:iCs/>
          <w:color w:val="000000" w:themeColor="text1"/>
          <w:sz w:val="28"/>
          <w:szCs w:val="28"/>
          <w:lang w:eastAsia="uk-UA" w:bidi="uk-UA"/>
        </w:rPr>
      </w:pPr>
    </w:p>
    <w:p w:rsidR="00E63E26" w:rsidRPr="00B029E5" w:rsidRDefault="00E63E26" w:rsidP="00E63E26">
      <w:pPr>
        <w:widowControl w:val="0"/>
        <w:autoSpaceDE/>
        <w:autoSpaceDN/>
        <w:spacing w:line="331" w:lineRule="exact"/>
        <w:ind w:firstLine="360"/>
        <w:jc w:val="both"/>
        <w:rPr>
          <w:color w:val="000000" w:themeColor="text1"/>
          <w:sz w:val="28"/>
          <w:szCs w:val="28"/>
          <w:lang w:eastAsia="uk-UA" w:bidi="uk-UA"/>
        </w:rPr>
      </w:pPr>
      <w:r w:rsidRPr="00B029E5">
        <w:rPr>
          <w:color w:val="000000" w:themeColor="text1"/>
          <w:sz w:val="28"/>
          <w:szCs w:val="28"/>
          <w:lang w:eastAsia="uk-UA" w:bidi="uk-UA"/>
        </w:rPr>
        <w:t>Загальний обсяг видатків бюджету Погребищенської міської територіальної громади на 202</w:t>
      </w:r>
      <w:r w:rsidR="006138A2" w:rsidRPr="00B029E5">
        <w:rPr>
          <w:color w:val="000000" w:themeColor="text1"/>
          <w:sz w:val="28"/>
          <w:szCs w:val="28"/>
          <w:lang w:eastAsia="uk-UA" w:bidi="uk-UA"/>
        </w:rPr>
        <w:t>2</w:t>
      </w:r>
      <w:r w:rsidRPr="00B029E5">
        <w:rPr>
          <w:color w:val="000000" w:themeColor="text1"/>
          <w:sz w:val="28"/>
          <w:szCs w:val="28"/>
          <w:lang w:eastAsia="uk-UA" w:bidi="uk-UA"/>
        </w:rPr>
        <w:t xml:space="preserve"> рік прогнозується в обсязі </w:t>
      </w:r>
      <w:r w:rsidR="006138A2" w:rsidRPr="00B029E5">
        <w:rPr>
          <w:b/>
          <w:bCs/>
          <w:i/>
          <w:iCs/>
          <w:color w:val="000000" w:themeColor="text1"/>
          <w:sz w:val="28"/>
          <w:szCs w:val="28"/>
          <w:lang w:eastAsia="uk-UA" w:bidi="uk-UA"/>
        </w:rPr>
        <w:t>252875080</w:t>
      </w:r>
      <w:r w:rsidRPr="00B029E5">
        <w:rPr>
          <w:b/>
          <w:bCs/>
          <w:i/>
          <w:iCs/>
          <w:color w:val="000000" w:themeColor="text1"/>
          <w:sz w:val="28"/>
          <w:szCs w:val="28"/>
          <w:lang w:eastAsia="uk-UA" w:bidi="uk-UA"/>
        </w:rPr>
        <w:t xml:space="preserve"> грн. </w:t>
      </w:r>
      <w:r w:rsidRPr="00B029E5">
        <w:rPr>
          <w:color w:val="000000" w:themeColor="text1"/>
          <w:sz w:val="28"/>
          <w:szCs w:val="28"/>
          <w:lang w:eastAsia="uk-UA" w:bidi="uk-UA"/>
        </w:rPr>
        <w:t xml:space="preserve">в тому числі  за загальним фондом – </w:t>
      </w:r>
      <w:r w:rsidR="006138A2" w:rsidRPr="00B029E5">
        <w:rPr>
          <w:color w:val="000000" w:themeColor="text1"/>
          <w:sz w:val="28"/>
          <w:szCs w:val="28"/>
          <w:lang w:eastAsia="uk-UA" w:bidi="uk-UA"/>
        </w:rPr>
        <w:t>250915930</w:t>
      </w:r>
      <w:r w:rsidRPr="00B029E5">
        <w:rPr>
          <w:color w:val="000000" w:themeColor="text1"/>
          <w:sz w:val="28"/>
          <w:szCs w:val="28"/>
          <w:lang w:eastAsia="uk-UA" w:bidi="uk-UA"/>
        </w:rPr>
        <w:t xml:space="preserve"> грн.</w:t>
      </w:r>
      <w:r w:rsidR="006138A2" w:rsidRPr="00B029E5">
        <w:rPr>
          <w:color w:val="000000" w:themeColor="text1"/>
          <w:sz w:val="28"/>
          <w:szCs w:val="28"/>
          <w:lang w:eastAsia="uk-UA" w:bidi="uk-UA"/>
        </w:rPr>
        <w:t>, що більше на 6,6% планових показників попереднього року</w:t>
      </w:r>
      <w:r w:rsidRPr="00B029E5">
        <w:rPr>
          <w:color w:val="000000" w:themeColor="text1"/>
          <w:sz w:val="28"/>
          <w:szCs w:val="28"/>
          <w:lang w:eastAsia="uk-UA" w:bidi="uk-UA"/>
        </w:rPr>
        <w:t xml:space="preserve">, за спеціальним фондом – </w:t>
      </w:r>
      <w:r w:rsidR="006138A2" w:rsidRPr="00B029E5">
        <w:rPr>
          <w:color w:val="000000" w:themeColor="text1"/>
          <w:sz w:val="28"/>
          <w:szCs w:val="28"/>
          <w:lang w:eastAsia="uk-UA" w:bidi="uk-UA"/>
        </w:rPr>
        <w:t xml:space="preserve">1959150 </w:t>
      </w:r>
      <w:r w:rsidRPr="00B029E5">
        <w:rPr>
          <w:color w:val="000000" w:themeColor="text1"/>
          <w:sz w:val="28"/>
          <w:szCs w:val="28"/>
          <w:lang w:eastAsia="uk-UA" w:bidi="uk-UA"/>
        </w:rPr>
        <w:t xml:space="preserve"> грн.</w:t>
      </w:r>
      <w:r w:rsidR="006138A2" w:rsidRPr="00B029E5">
        <w:rPr>
          <w:color w:val="000000" w:themeColor="text1"/>
          <w:sz w:val="28"/>
          <w:szCs w:val="28"/>
          <w:lang w:eastAsia="uk-UA" w:bidi="uk-UA"/>
        </w:rPr>
        <w:t xml:space="preserve"> більше на 8,9%.</w:t>
      </w:r>
    </w:p>
    <w:p w:rsidR="00E63E26" w:rsidRPr="00B029E5" w:rsidRDefault="00E63E26" w:rsidP="00E63E26">
      <w:pPr>
        <w:widowControl w:val="0"/>
        <w:autoSpaceDE/>
        <w:autoSpaceDN/>
        <w:spacing w:line="322" w:lineRule="exact"/>
        <w:ind w:firstLine="360"/>
        <w:jc w:val="both"/>
        <w:rPr>
          <w:color w:val="000000" w:themeColor="text1"/>
          <w:sz w:val="28"/>
          <w:szCs w:val="28"/>
          <w:lang w:eastAsia="uk-UA" w:bidi="uk-UA"/>
        </w:rPr>
      </w:pPr>
      <w:r w:rsidRPr="00B029E5">
        <w:rPr>
          <w:color w:val="000000" w:themeColor="text1"/>
          <w:sz w:val="28"/>
          <w:szCs w:val="28"/>
          <w:lang w:eastAsia="uk-UA" w:bidi="uk-UA"/>
        </w:rPr>
        <w:t>Обсяг ресурсу бюджету для виплати заробітної пл</w:t>
      </w:r>
      <w:r w:rsidR="0083580F" w:rsidRPr="00B029E5">
        <w:rPr>
          <w:color w:val="000000" w:themeColor="text1"/>
          <w:sz w:val="28"/>
          <w:szCs w:val="28"/>
          <w:lang w:eastAsia="uk-UA" w:bidi="uk-UA"/>
        </w:rPr>
        <w:t xml:space="preserve">ати з нарахуваннями працівникам </w:t>
      </w:r>
      <w:r w:rsidRPr="00B029E5">
        <w:rPr>
          <w:color w:val="000000" w:themeColor="text1"/>
          <w:sz w:val="28"/>
          <w:szCs w:val="28"/>
          <w:lang w:eastAsia="uk-UA" w:bidi="uk-UA"/>
        </w:rPr>
        <w:t xml:space="preserve">установ, які отримують кошти з бюджету, становить </w:t>
      </w:r>
      <w:r w:rsidR="0083580F" w:rsidRPr="00B029E5">
        <w:rPr>
          <w:color w:val="000000" w:themeColor="text1"/>
          <w:sz w:val="28"/>
          <w:szCs w:val="28"/>
          <w:lang w:eastAsia="uk-UA" w:bidi="uk-UA"/>
        </w:rPr>
        <w:t xml:space="preserve">   </w:t>
      </w:r>
      <w:r w:rsidR="006138A2" w:rsidRPr="00B029E5">
        <w:rPr>
          <w:b/>
          <w:i/>
          <w:color w:val="000000" w:themeColor="text1"/>
          <w:sz w:val="28"/>
          <w:szCs w:val="28"/>
          <w:lang w:eastAsia="uk-UA" w:bidi="uk-UA"/>
        </w:rPr>
        <w:t>199191146</w:t>
      </w:r>
      <w:r w:rsidR="0083580F" w:rsidRPr="00B029E5">
        <w:rPr>
          <w:b/>
          <w:i/>
          <w:color w:val="000000" w:themeColor="text1"/>
          <w:sz w:val="28"/>
          <w:szCs w:val="28"/>
          <w:lang w:eastAsia="uk-UA" w:bidi="uk-UA"/>
        </w:rPr>
        <w:t xml:space="preserve"> </w:t>
      </w:r>
      <w:r w:rsidRPr="00B029E5">
        <w:rPr>
          <w:b/>
          <w:bCs/>
          <w:i/>
          <w:iCs/>
          <w:color w:val="000000" w:themeColor="text1"/>
          <w:sz w:val="28"/>
          <w:szCs w:val="28"/>
          <w:lang w:eastAsia="uk-UA" w:bidi="uk-UA"/>
        </w:rPr>
        <w:t>грн.</w:t>
      </w:r>
      <w:r w:rsidR="006138A2" w:rsidRPr="00B029E5">
        <w:rPr>
          <w:b/>
          <w:bCs/>
          <w:i/>
          <w:iCs/>
          <w:color w:val="000000" w:themeColor="text1"/>
          <w:sz w:val="28"/>
          <w:szCs w:val="28"/>
          <w:lang w:eastAsia="uk-UA" w:bidi="uk-UA"/>
        </w:rPr>
        <w:t xml:space="preserve">, </w:t>
      </w:r>
      <w:r w:rsidR="006138A2" w:rsidRPr="00B029E5">
        <w:rPr>
          <w:bCs/>
          <w:iCs/>
          <w:color w:val="000000" w:themeColor="text1"/>
          <w:sz w:val="28"/>
          <w:szCs w:val="28"/>
          <w:lang w:eastAsia="uk-UA" w:bidi="uk-UA"/>
        </w:rPr>
        <w:t>що більше на</w:t>
      </w:r>
      <w:r w:rsidR="0083580F" w:rsidRPr="00B029E5">
        <w:rPr>
          <w:bCs/>
          <w:iCs/>
          <w:color w:val="000000" w:themeColor="text1"/>
          <w:sz w:val="28"/>
          <w:szCs w:val="28"/>
          <w:lang w:eastAsia="uk-UA" w:bidi="uk-UA"/>
        </w:rPr>
        <w:t xml:space="preserve"> 28% до планових показників попереднього року</w:t>
      </w:r>
      <w:r w:rsidR="00656FA0" w:rsidRPr="00B029E5">
        <w:rPr>
          <w:bCs/>
          <w:iCs/>
          <w:color w:val="000000" w:themeColor="text1"/>
          <w:sz w:val="28"/>
          <w:szCs w:val="28"/>
          <w:lang w:eastAsia="uk-UA" w:bidi="uk-UA"/>
        </w:rPr>
        <w:t>. Обсяг видатків</w:t>
      </w:r>
      <w:r w:rsidR="006138A2" w:rsidRPr="00B029E5">
        <w:rPr>
          <w:b/>
          <w:bCs/>
          <w:i/>
          <w:iCs/>
          <w:color w:val="000000" w:themeColor="text1"/>
          <w:sz w:val="28"/>
          <w:szCs w:val="28"/>
          <w:lang w:eastAsia="uk-UA" w:bidi="uk-UA"/>
        </w:rPr>
        <w:t xml:space="preserve"> </w:t>
      </w:r>
      <w:r w:rsidRPr="00B029E5">
        <w:rPr>
          <w:color w:val="000000" w:themeColor="text1"/>
          <w:sz w:val="28"/>
          <w:szCs w:val="28"/>
          <w:lang w:eastAsia="uk-UA" w:bidi="uk-UA"/>
        </w:rPr>
        <w:t>розраховувався виходячи з наступних соціальних стандартів:</w:t>
      </w:r>
    </w:p>
    <w:p w:rsidR="00E63E26" w:rsidRPr="00B029E5" w:rsidRDefault="00E63E26" w:rsidP="00976128">
      <w:pPr>
        <w:widowControl w:val="0"/>
        <w:numPr>
          <w:ilvl w:val="0"/>
          <w:numId w:val="31"/>
        </w:numPr>
        <w:autoSpaceDE/>
        <w:autoSpaceDN/>
        <w:spacing w:line="260" w:lineRule="exact"/>
        <w:ind w:firstLine="567"/>
        <w:jc w:val="both"/>
        <w:rPr>
          <w:color w:val="000000" w:themeColor="text1"/>
          <w:sz w:val="28"/>
          <w:szCs w:val="28"/>
          <w:lang w:eastAsia="uk-UA" w:bidi="uk-UA"/>
        </w:rPr>
      </w:pPr>
      <w:r w:rsidRPr="00B029E5">
        <w:rPr>
          <w:color w:val="000000" w:themeColor="text1"/>
          <w:sz w:val="28"/>
          <w:szCs w:val="28"/>
          <w:lang w:eastAsia="uk-UA" w:bidi="uk-UA"/>
        </w:rPr>
        <w:t>мінімальна заробітна плата з 1 січня 202</w:t>
      </w:r>
      <w:r w:rsidR="004D2014" w:rsidRPr="00B029E5">
        <w:rPr>
          <w:color w:val="000000" w:themeColor="text1"/>
          <w:sz w:val="28"/>
          <w:szCs w:val="28"/>
          <w:lang w:eastAsia="uk-UA" w:bidi="uk-UA"/>
        </w:rPr>
        <w:t>2</w:t>
      </w:r>
      <w:r w:rsidRPr="00B029E5">
        <w:rPr>
          <w:color w:val="000000" w:themeColor="text1"/>
          <w:sz w:val="28"/>
          <w:szCs w:val="28"/>
          <w:lang w:eastAsia="uk-UA" w:bidi="uk-UA"/>
        </w:rPr>
        <w:t xml:space="preserve"> року - 6 </w:t>
      </w:r>
      <w:r w:rsidR="004D2014" w:rsidRPr="00B029E5">
        <w:rPr>
          <w:color w:val="000000" w:themeColor="text1"/>
          <w:sz w:val="28"/>
          <w:szCs w:val="28"/>
          <w:lang w:eastAsia="uk-UA" w:bidi="uk-UA"/>
        </w:rPr>
        <w:t>5</w:t>
      </w:r>
      <w:r w:rsidRPr="00B029E5">
        <w:rPr>
          <w:color w:val="000000" w:themeColor="text1"/>
          <w:sz w:val="28"/>
          <w:szCs w:val="28"/>
          <w:lang w:eastAsia="uk-UA" w:bidi="uk-UA"/>
        </w:rPr>
        <w:t>00 грн.</w:t>
      </w:r>
    </w:p>
    <w:p w:rsidR="00E63E26" w:rsidRPr="00B029E5" w:rsidRDefault="00E63E26" w:rsidP="00E63E26">
      <w:pPr>
        <w:widowControl w:val="0"/>
        <w:autoSpaceDE/>
        <w:autoSpaceDN/>
        <w:spacing w:line="260" w:lineRule="exact"/>
        <w:jc w:val="both"/>
        <w:rPr>
          <w:color w:val="000000" w:themeColor="text1"/>
          <w:sz w:val="28"/>
          <w:szCs w:val="28"/>
          <w:lang w:eastAsia="uk-UA" w:bidi="uk-UA"/>
        </w:rPr>
      </w:pPr>
      <w:r w:rsidRPr="00B029E5">
        <w:rPr>
          <w:color w:val="000000" w:themeColor="text1"/>
          <w:sz w:val="28"/>
          <w:szCs w:val="28"/>
          <w:lang w:eastAsia="uk-UA" w:bidi="uk-UA"/>
        </w:rPr>
        <w:t xml:space="preserve">з 1 </w:t>
      </w:r>
      <w:r w:rsidR="004D2014" w:rsidRPr="00B029E5">
        <w:rPr>
          <w:color w:val="000000" w:themeColor="text1"/>
          <w:sz w:val="28"/>
          <w:szCs w:val="28"/>
          <w:lang w:eastAsia="uk-UA" w:bidi="uk-UA"/>
        </w:rPr>
        <w:t>жовтня</w:t>
      </w:r>
      <w:r w:rsidRPr="00B029E5">
        <w:rPr>
          <w:color w:val="000000" w:themeColor="text1"/>
          <w:sz w:val="28"/>
          <w:szCs w:val="28"/>
          <w:lang w:eastAsia="uk-UA" w:bidi="uk-UA"/>
        </w:rPr>
        <w:t xml:space="preserve"> 202</w:t>
      </w:r>
      <w:r w:rsidR="004D2014" w:rsidRPr="00B029E5">
        <w:rPr>
          <w:color w:val="000000" w:themeColor="text1"/>
          <w:sz w:val="28"/>
          <w:szCs w:val="28"/>
          <w:lang w:eastAsia="uk-UA" w:bidi="uk-UA"/>
        </w:rPr>
        <w:t>2</w:t>
      </w:r>
      <w:r w:rsidRPr="00B029E5">
        <w:rPr>
          <w:color w:val="000000" w:themeColor="text1"/>
          <w:sz w:val="28"/>
          <w:szCs w:val="28"/>
          <w:lang w:eastAsia="uk-UA" w:bidi="uk-UA"/>
        </w:rPr>
        <w:t xml:space="preserve"> року - 6 </w:t>
      </w:r>
      <w:r w:rsidR="004D2014" w:rsidRPr="00B029E5">
        <w:rPr>
          <w:color w:val="000000" w:themeColor="text1"/>
          <w:sz w:val="28"/>
          <w:szCs w:val="28"/>
          <w:lang w:eastAsia="uk-UA" w:bidi="uk-UA"/>
        </w:rPr>
        <w:t>7</w:t>
      </w:r>
      <w:r w:rsidRPr="00B029E5">
        <w:rPr>
          <w:color w:val="000000" w:themeColor="text1"/>
          <w:sz w:val="28"/>
          <w:szCs w:val="28"/>
          <w:lang w:eastAsia="uk-UA" w:bidi="uk-UA"/>
        </w:rPr>
        <w:t>00 грн.</w:t>
      </w:r>
    </w:p>
    <w:p w:rsidR="00E63E26" w:rsidRPr="00B029E5" w:rsidRDefault="00E63E26" w:rsidP="00976128">
      <w:pPr>
        <w:widowControl w:val="0"/>
        <w:numPr>
          <w:ilvl w:val="0"/>
          <w:numId w:val="31"/>
        </w:numPr>
        <w:autoSpaceDE/>
        <w:autoSpaceDN/>
        <w:spacing w:line="260" w:lineRule="exact"/>
        <w:ind w:firstLine="567"/>
        <w:jc w:val="both"/>
        <w:rPr>
          <w:color w:val="000000" w:themeColor="text1"/>
          <w:sz w:val="28"/>
          <w:szCs w:val="28"/>
          <w:lang w:eastAsia="uk-UA" w:bidi="uk-UA"/>
        </w:rPr>
      </w:pPr>
      <w:r w:rsidRPr="00B029E5">
        <w:rPr>
          <w:color w:val="000000" w:themeColor="text1"/>
          <w:sz w:val="28"/>
          <w:szCs w:val="28"/>
          <w:lang w:eastAsia="uk-UA" w:bidi="uk-UA"/>
        </w:rPr>
        <w:lastRenderedPageBreak/>
        <w:t xml:space="preserve"> посадовий оклад (тарифна ставка) першого тарифного розряду ЄТС</w:t>
      </w:r>
    </w:p>
    <w:p w:rsidR="00E63E26" w:rsidRPr="00B029E5" w:rsidRDefault="00E63E26" w:rsidP="00E63E26">
      <w:pPr>
        <w:widowControl w:val="0"/>
        <w:autoSpaceDE/>
        <w:autoSpaceDN/>
        <w:spacing w:line="322" w:lineRule="exact"/>
        <w:jc w:val="both"/>
        <w:rPr>
          <w:color w:val="000000" w:themeColor="text1"/>
          <w:sz w:val="28"/>
          <w:szCs w:val="28"/>
          <w:lang w:eastAsia="uk-UA" w:bidi="uk-UA"/>
        </w:rPr>
      </w:pPr>
      <w:r w:rsidRPr="00B029E5">
        <w:rPr>
          <w:color w:val="000000" w:themeColor="text1"/>
          <w:sz w:val="28"/>
          <w:szCs w:val="28"/>
          <w:lang w:eastAsia="uk-UA" w:bidi="uk-UA"/>
        </w:rPr>
        <w:t>з 1 січня 202</w:t>
      </w:r>
      <w:r w:rsidR="004D2014" w:rsidRPr="00B029E5">
        <w:rPr>
          <w:color w:val="000000" w:themeColor="text1"/>
          <w:sz w:val="28"/>
          <w:szCs w:val="28"/>
          <w:lang w:eastAsia="uk-UA" w:bidi="uk-UA"/>
        </w:rPr>
        <w:t>2</w:t>
      </w:r>
      <w:r w:rsidRPr="00B029E5">
        <w:rPr>
          <w:color w:val="000000" w:themeColor="text1"/>
          <w:sz w:val="28"/>
          <w:szCs w:val="28"/>
          <w:lang w:eastAsia="uk-UA" w:bidi="uk-UA"/>
        </w:rPr>
        <w:t xml:space="preserve"> року </w:t>
      </w:r>
      <w:r w:rsidR="004D2014" w:rsidRPr="00B029E5">
        <w:rPr>
          <w:color w:val="000000" w:themeColor="text1"/>
          <w:sz w:val="28"/>
          <w:szCs w:val="28"/>
          <w:lang w:eastAsia="uk-UA" w:bidi="uk-UA"/>
        </w:rPr>
        <w:t>–</w:t>
      </w:r>
      <w:r w:rsidRPr="00B029E5">
        <w:rPr>
          <w:color w:val="000000" w:themeColor="text1"/>
          <w:sz w:val="28"/>
          <w:szCs w:val="28"/>
          <w:lang w:eastAsia="uk-UA" w:bidi="uk-UA"/>
        </w:rPr>
        <w:t xml:space="preserve"> </w:t>
      </w:r>
      <w:r w:rsidR="004D2014" w:rsidRPr="00B029E5">
        <w:rPr>
          <w:color w:val="000000" w:themeColor="text1"/>
          <w:sz w:val="28"/>
          <w:szCs w:val="28"/>
          <w:lang w:eastAsia="uk-UA" w:bidi="uk-UA"/>
        </w:rPr>
        <w:t>2 893</w:t>
      </w:r>
      <w:r w:rsidRPr="00B029E5">
        <w:rPr>
          <w:color w:val="000000" w:themeColor="text1"/>
          <w:sz w:val="28"/>
          <w:szCs w:val="28"/>
          <w:lang w:eastAsia="uk-UA" w:bidi="uk-UA"/>
        </w:rPr>
        <w:t xml:space="preserve"> грн., з 1 </w:t>
      </w:r>
      <w:r w:rsidR="004D2014" w:rsidRPr="00B029E5">
        <w:rPr>
          <w:color w:val="000000" w:themeColor="text1"/>
          <w:sz w:val="28"/>
          <w:szCs w:val="28"/>
          <w:lang w:eastAsia="uk-UA" w:bidi="uk-UA"/>
        </w:rPr>
        <w:t>жовтня</w:t>
      </w:r>
      <w:r w:rsidRPr="00B029E5">
        <w:rPr>
          <w:color w:val="000000" w:themeColor="text1"/>
          <w:sz w:val="28"/>
          <w:szCs w:val="28"/>
          <w:lang w:eastAsia="uk-UA" w:bidi="uk-UA"/>
        </w:rPr>
        <w:t xml:space="preserve"> 202</w:t>
      </w:r>
      <w:r w:rsidR="004D2014" w:rsidRPr="00B029E5">
        <w:rPr>
          <w:color w:val="000000" w:themeColor="text1"/>
          <w:sz w:val="28"/>
          <w:szCs w:val="28"/>
          <w:lang w:eastAsia="uk-UA" w:bidi="uk-UA"/>
        </w:rPr>
        <w:t>2</w:t>
      </w:r>
      <w:r w:rsidRPr="00B029E5">
        <w:rPr>
          <w:color w:val="000000" w:themeColor="text1"/>
          <w:sz w:val="28"/>
          <w:szCs w:val="28"/>
          <w:lang w:eastAsia="uk-UA" w:bidi="uk-UA"/>
        </w:rPr>
        <w:t xml:space="preserve"> року - 2 </w:t>
      </w:r>
      <w:r w:rsidR="004D2014" w:rsidRPr="00B029E5">
        <w:rPr>
          <w:color w:val="000000" w:themeColor="text1"/>
          <w:sz w:val="28"/>
          <w:szCs w:val="28"/>
          <w:lang w:eastAsia="uk-UA" w:bidi="uk-UA"/>
        </w:rPr>
        <w:t>982</w:t>
      </w:r>
      <w:r w:rsidRPr="00B029E5">
        <w:rPr>
          <w:color w:val="000000" w:themeColor="text1"/>
          <w:sz w:val="28"/>
          <w:szCs w:val="28"/>
          <w:lang w:eastAsia="uk-UA" w:bidi="uk-UA"/>
        </w:rPr>
        <w:t xml:space="preserve"> грн.</w:t>
      </w:r>
    </w:p>
    <w:p w:rsidR="00E63E26" w:rsidRPr="00B029E5" w:rsidRDefault="00E63E26" w:rsidP="004D2014">
      <w:pPr>
        <w:widowControl w:val="0"/>
        <w:autoSpaceDE/>
        <w:autoSpaceDN/>
        <w:spacing w:line="322" w:lineRule="exact"/>
        <w:ind w:firstLine="567"/>
        <w:jc w:val="both"/>
        <w:rPr>
          <w:color w:val="000000" w:themeColor="text1"/>
          <w:sz w:val="28"/>
          <w:szCs w:val="28"/>
          <w:lang w:eastAsia="uk-UA" w:bidi="uk-UA"/>
        </w:rPr>
      </w:pPr>
      <w:r w:rsidRPr="00B029E5">
        <w:rPr>
          <w:color w:val="000000" w:themeColor="text1"/>
          <w:sz w:val="28"/>
          <w:szCs w:val="28"/>
          <w:lang w:eastAsia="uk-UA" w:bidi="uk-UA"/>
        </w:rPr>
        <w:t>При складанні про</w:t>
      </w:r>
      <w:r w:rsidR="00B029E5">
        <w:rPr>
          <w:color w:val="000000" w:themeColor="text1"/>
          <w:sz w:val="28"/>
          <w:szCs w:val="28"/>
          <w:lang w:eastAsia="uk-UA" w:bidi="uk-UA"/>
        </w:rPr>
        <w:t>е</w:t>
      </w:r>
      <w:r w:rsidRPr="00B029E5">
        <w:rPr>
          <w:color w:val="000000" w:themeColor="text1"/>
          <w:sz w:val="28"/>
          <w:szCs w:val="28"/>
          <w:lang w:eastAsia="uk-UA" w:bidi="uk-UA"/>
        </w:rPr>
        <w:t>кту враховано потребу в коштах на оплату праці працівників установ, які отримують кошти з бюджету, відповідно до умов оплати праці та розміру мінімальної заробітної плати, виходячи з наявних фінансових ресурсів державного та місцевого бюджетів, збережені обов‘язкові надбавки, матеріальні допомоги та інші виплати працівникам окремих галузей бюджетної сфери, які відповідно до внесених змін у законодавство застосовуються у порядку та розмірах, встановлених Кабінетом Міністрів України.</w:t>
      </w:r>
    </w:p>
    <w:p w:rsidR="00E63E26" w:rsidRPr="00B029E5" w:rsidRDefault="00E63E26" w:rsidP="004D2014">
      <w:pPr>
        <w:widowControl w:val="0"/>
        <w:autoSpaceDE/>
        <w:autoSpaceDN/>
        <w:spacing w:line="322" w:lineRule="exact"/>
        <w:ind w:firstLine="567"/>
        <w:jc w:val="both"/>
        <w:rPr>
          <w:color w:val="000000" w:themeColor="text1"/>
          <w:sz w:val="28"/>
          <w:szCs w:val="28"/>
          <w:lang w:eastAsia="uk-UA" w:bidi="uk-UA"/>
        </w:rPr>
      </w:pPr>
      <w:r w:rsidRPr="00B029E5">
        <w:rPr>
          <w:color w:val="000000" w:themeColor="text1"/>
          <w:sz w:val="28"/>
          <w:szCs w:val="28"/>
          <w:lang w:eastAsia="uk-UA" w:bidi="uk-UA"/>
        </w:rPr>
        <w:t xml:space="preserve">На проведення розрахунків за спожиті бюджетними установами енергоносії та комунальні послуги передбачено обсяг бюджетних асигнувань загального фонду бюджету у сумі </w:t>
      </w:r>
      <w:r w:rsidR="00656FA0" w:rsidRPr="00B029E5">
        <w:rPr>
          <w:color w:val="000000" w:themeColor="text1"/>
          <w:sz w:val="28"/>
          <w:szCs w:val="28"/>
          <w:lang w:eastAsia="uk-UA" w:bidi="uk-UA"/>
        </w:rPr>
        <w:t xml:space="preserve"> </w:t>
      </w:r>
      <w:r w:rsidR="00656FA0" w:rsidRPr="00B029E5">
        <w:rPr>
          <w:b/>
          <w:i/>
          <w:color w:val="000000" w:themeColor="text1"/>
          <w:sz w:val="28"/>
          <w:szCs w:val="28"/>
          <w:lang w:eastAsia="uk-UA" w:bidi="uk-UA"/>
        </w:rPr>
        <w:t>19395031</w:t>
      </w:r>
      <w:r w:rsidRPr="00B029E5">
        <w:rPr>
          <w:b/>
          <w:bCs/>
          <w:i/>
          <w:iCs/>
          <w:color w:val="000000" w:themeColor="text1"/>
          <w:sz w:val="28"/>
          <w:szCs w:val="28"/>
          <w:lang w:eastAsia="uk-UA" w:bidi="uk-UA"/>
        </w:rPr>
        <w:t xml:space="preserve"> грн.</w:t>
      </w:r>
      <w:r w:rsidRPr="00B029E5">
        <w:rPr>
          <w:color w:val="000000" w:themeColor="text1"/>
          <w:sz w:val="28"/>
          <w:szCs w:val="28"/>
          <w:lang w:eastAsia="uk-UA" w:bidi="uk-UA"/>
        </w:rPr>
        <w:t xml:space="preserve"> який визначений на підставі діючих тарифів та прогнозних коефіцієнтів на енергоресурси на наступний рік.</w:t>
      </w:r>
      <w:r w:rsidR="00656FA0" w:rsidRPr="00B029E5">
        <w:rPr>
          <w:color w:val="000000" w:themeColor="text1"/>
          <w:sz w:val="28"/>
          <w:szCs w:val="28"/>
          <w:lang w:eastAsia="uk-UA" w:bidi="uk-UA"/>
        </w:rPr>
        <w:t xml:space="preserve"> Обсяг видаткові заплановано на 26,3% більше показників попереднього року.</w:t>
      </w:r>
    </w:p>
    <w:p w:rsidR="004B03F4" w:rsidRPr="00B029E5" w:rsidRDefault="00E63E26" w:rsidP="00976128">
      <w:pPr>
        <w:widowControl w:val="0"/>
        <w:autoSpaceDE/>
        <w:autoSpaceDN/>
        <w:spacing w:line="322" w:lineRule="exact"/>
        <w:ind w:firstLine="567"/>
        <w:jc w:val="both"/>
        <w:rPr>
          <w:color w:val="000000" w:themeColor="text1"/>
          <w:sz w:val="28"/>
          <w:szCs w:val="28"/>
          <w:lang w:eastAsia="uk-UA" w:bidi="uk-UA"/>
        </w:rPr>
      </w:pPr>
      <w:r w:rsidRPr="00B029E5">
        <w:rPr>
          <w:color w:val="000000" w:themeColor="text1"/>
          <w:sz w:val="28"/>
          <w:szCs w:val="28"/>
          <w:lang w:eastAsia="uk-UA" w:bidi="uk-UA"/>
        </w:rPr>
        <w:t>При складанні про</w:t>
      </w:r>
      <w:r w:rsidR="00B029E5">
        <w:rPr>
          <w:color w:val="000000" w:themeColor="text1"/>
          <w:sz w:val="28"/>
          <w:szCs w:val="28"/>
          <w:lang w:eastAsia="uk-UA" w:bidi="uk-UA"/>
        </w:rPr>
        <w:t>е</w:t>
      </w:r>
      <w:r w:rsidRPr="00B029E5">
        <w:rPr>
          <w:color w:val="000000" w:themeColor="text1"/>
          <w:sz w:val="28"/>
          <w:szCs w:val="28"/>
          <w:lang w:eastAsia="uk-UA" w:bidi="uk-UA"/>
        </w:rPr>
        <w:t>кту бюджету на 202</w:t>
      </w:r>
      <w:r w:rsidR="004D2014" w:rsidRPr="00B029E5">
        <w:rPr>
          <w:color w:val="000000" w:themeColor="text1"/>
          <w:sz w:val="28"/>
          <w:szCs w:val="28"/>
          <w:lang w:eastAsia="uk-UA" w:bidi="uk-UA"/>
        </w:rPr>
        <w:t>2</w:t>
      </w:r>
      <w:r w:rsidRPr="00B029E5">
        <w:rPr>
          <w:color w:val="000000" w:themeColor="text1"/>
          <w:sz w:val="28"/>
          <w:szCs w:val="28"/>
          <w:lang w:eastAsia="uk-UA" w:bidi="uk-UA"/>
        </w:rPr>
        <w:t xml:space="preserve"> рік головним залишається збереження основних пріоритетів бюджетної політики та дотримання принципів Бюджетного кодексу України, зокрема, в частині затвердження збалансованого бездефіцитного бюджету.</w:t>
      </w:r>
    </w:p>
    <w:p w:rsidR="004D2014" w:rsidRPr="00B029E5" w:rsidRDefault="004D2014" w:rsidP="004B03F4">
      <w:pPr>
        <w:shd w:val="clear" w:color="auto" w:fill="FFFFFF"/>
        <w:ind w:left="5" w:right="14" w:hanging="5"/>
        <w:jc w:val="center"/>
        <w:rPr>
          <w:b/>
          <w:bCs/>
          <w:color w:val="000000" w:themeColor="text1"/>
          <w:sz w:val="28"/>
          <w:szCs w:val="28"/>
        </w:rPr>
      </w:pPr>
    </w:p>
    <w:p w:rsidR="004B03F4" w:rsidRPr="00B029E5" w:rsidRDefault="004B03F4" w:rsidP="004B03F4">
      <w:pPr>
        <w:shd w:val="clear" w:color="auto" w:fill="FFFFFF"/>
        <w:ind w:left="5" w:right="14" w:hanging="5"/>
        <w:jc w:val="center"/>
        <w:rPr>
          <w:b/>
          <w:bCs/>
          <w:color w:val="000000" w:themeColor="text1"/>
          <w:sz w:val="28"/>
          <w:szCs w:val="28"/>
        </w:rPr>
      </w:pPr>
      <w:r w:rsidRPr="00B029E5">
        <w:rPr>
          <w:b/>
          <w:bCs/>
          <w:color w:val="000000" w:themeColor="text1"/>
          <w:sz w:val="28"/>
          <w:szCs w:val="28"/>
        </w:rPr>
        <w:t>Державне управління</w:t>
      </w:r>
    </w:p>
    <w:p w:rsidR="004B03F4" w:rsidRPr="00B029E5" w:rsidRDefault="004B03F4" w:rsidP="004B03F4">
      <w:pPr>
        <w:shd w:val="clear" w:color="auto" w:fill="FFFFFF"/>
        <w:spacing w:line="322" w:lineRule="exact"/>
        <w:ind w:left="14" w:right="10" w:firstLine="706"/>
        <w:jc w:val="both"/>
        <w:rPr>
          <w:color w:val="000000" w:themeColor="text1"/>
          <w:sz w:val="28"/>
          <w:szCs w:val="28"/>
        </w:rPr>
      </w:pPr>
    </w:p>
    <w:p w:rsidR="00F042AB" w:rsidRPr="00B029E5" w:rsidRDefault="004B03F4" w:rsidP="006A1D68">
      <w:pPr>
        <w:pStyle w:val="2f4"/>
        <w:shd w:val="clear" w:color="auto" w:fill="auto"/>
        <w:ind w:firstLine="567"/>
        <w:rPr>
          <w:color w:val="000000" w:themeColor="text1"/>
          <w:sz w:val="28"/>
          <w:szCs w:val="28"/>
          <w:lang w:val="uk-UA"/>
        </w:rPr>
      </w:pPr>
      <w:r w:rsidRPr="00B029E5">
        <w:rPr>
          <w:color w:val="000000" w:themeColor="text1"/>
          <w:sz w:val="28"/>
          <w:szCs w:val="28"/>
          <w:lang w:val="uk-UA"/>
        </w:rPr>
        <w:t xml:space="preserve">По галузі «Державне управління» видатки </w:t>
      </w:r>
      <w:r w:rsidR="004B056A" w:rsidRPr="00B029E5">
        <w:rPr>
          <w:color w:val="000000" w:themeColor="text1"/>
          <w:sz w:val="28"/>
          <w:szCs w:val="28"/>
          <w:lang w:val="uk-UA"/>
        </w:rPr>
        <w:t>заплановано</w:t>
      </w:r>
      <w:r w:rsidRPr="00B029E5">
        <w:rPr>
          <w:color w:val="000000" w:themeColor="text1"/>
          <w:sz w:val="28"/>
          <w:szCs w:val="28"/>
          <w:lang w:val="uk-UA"/>
        </w:rPr>
        <w:t xml:space="preserve"> за рахунок доходів загального фонду бюджету</w:t>
      </w:r>
      <w:r w:rsidR="009F3D6B" w:rsidRPr="00B029E5">
        <w:rPr>
          <w:color w:val="000000" w:themeColor="text1"/>
          <w:sz w:val="28"/>
          <w:szCs w:val="28"/>
          <w:lang w:val="uk-UA"/>
        </w:rPr>
        <w:t xml:space="preserve"> та спеціального фонду за рахунок власних надходжень</w:t>
      </w:r>
      <w:r w:rsidRPr="00B029E5">
        <w:rPr>
          <w:color w:val="000000" w:themeColor="text1"/>
          <w:sz w:val="28"/>
          <w:szCs w:val="28"/>
          <w:lang w:val="uk-UA"/>
        </w:rPr>
        <w:t xml:space="preserve">. </w:t>
      </w:r>
    </w:p>
    <w:p w:rsidR="00F042AB" w:rsidRPr="00B029E5" w:rsidRDefault="00F042AB" w:rsidP="006A1D68">
      <w:pPr>
        <w:pStyle w:val="2f4"/>
        <w:shd w:val="clear" w:color="auto" w:fill="auto"/>
        <w:ind w:firstLine="567"/>
        <w:rPr>
          <w:color w:val="000000" w:themeColor="text1"/>
          <w:sz w:val="28"/>
          <w:szCs w:val="28"/>
          <w:lang w:val="uk-UA" w:eastAsia="uk-UA" w:bidi="uk-UA"/>
        </w:rPr>
      </w:pPr>
      <w:r w:rsidRPr="00B029E5">
        <w:rPr>
          <w:color w:val="000000" w:themeColor="text1"/>
          <w:sz w:val="28"/>
          <w:szCs w:val="28"/>
          <w:lang w:val="uk-UA" w:eastAsia="uk-UA" w:bidi="uk-UA"/>
        </w:rPr>
        <w:t xml:space="preserve">За бюджетною програмою 0110150 «Організаційне, інформаційно-аналітичне та матеріально технічне забезпечення діяльності міської ради» передбачено </w:t>
      </w:r>
      <w:r w:rsidR="006A1D68" w:rsidRPr="00B029E5">
        <w:rPr>
          <w:color w:val="000000" w:themeColor="text1"/>
          <w:sz w:val="28"/>
          <w:szCs w:val="28"/>
          <w:lang w:val="uk-UA" w:eastAsia="uk-UA" w:bidi="uk-UA"/>
        </w:rPr>
        <w:t xml:space="preserve">27753540 </w:t>
      </w:r>
      <w:r w:rsidRPr="00B029E5">
        <w:rPr>
          <w:color w:val="000000" w:themeColor="text1"/>
          <w:sz w:val="28"/>
          <w:szCs w:val="28"/>
          <w:lang w:val="uk-UA" w:eastAsia="uk-UA" w:bidi="uk-UA"/>
        </w:rPr>
        <w:t>грн.</w:t>
      </w:r>
      <w:r w:rsidR="006A1D68" w:rsidRPr="00B029E5">
        <w:rPr>
          <w:color w:val="000000" w:themeColor="text1"/>
          <w:sz w:val="28"/>
          <w:szCs w:val="28"/>
          <w:lang w:val="uk-UA" w:eastAsia="uk-UA" w:bidi="uk-UA"/>
        </w:rPr>
        <w:t>. Планові показники зменшилися на 6,7% порівняно з попереднім роком.</w:t>
      </w:r>
      <w:r w:rsidRPr="00B029E5">
        <w:rPr>
          <w:color w:val="000000" w:themeColor="text1"/>
          <w:sz w:val="28"/>
          <w:szCs w:val="28"/>
          <w:lang w:val="uk-UA" w:eastAsia="uk-UA" w:bidi="uk-UA"/>
        </w:rPr>
        <w:t xml:space="preserve"> Видатки на оплату праці з нарахуваннями складають </w:t>
      </w:r>
      <w:r w:rsidR="006A1D68" w:rsidRPr="00B029E5">
        <w:rPr>
          <w:color w:val="000000" w:themeColor="text1"/>
          <w:sz w:val="28"/>
          <w:szCs w:val="28"/>
          <w:lang w:val="uk-UA" w:eastAsia="uk-UA" w:bidi="uk-UA"/>
        </w:rPr>
        <w:t xml:space="preserve">25010000 </w:t>
      </w:r>
      <w:r w:rsidRPr="00B029E5">
        <w:rPr>
          <w:color w:val="000000" w:themeColor="text1"/>
          <w:sz w:val="28"/>
          <w:szCs w:val="28"/>
          <w:lang w:val="uk-UA" w:eastAsia="uk-UA" w:bidi="uk-UA"/>
        </w:rPr>
        <w:t>грн.</w:t>
      </w:r>
      <w:r w:rsidR="006A1D68" w:rsidRPr="00B029E5">
        <w:rPr>
          <w:color w:val="000000" w:themeColor="text1"/>
          <w:sz w:val="28"/>
          <w:szCs w:val="28"/>
          <w:lang w:val="uk-UA" w:eastAsia="uk-UA" w:bidi="uk-UA"/>
        </w:rPr>
        <w:t>, що менше на 8,4% порівняно з попереднім роком</w:t>
      </w:r>
      <w:r w:rsidRPr="00B029E5">
        <w:rPr>
          <w:color w:val="000000" w:themeColor="text1"/>
          <w:sz w:val="28"/>
          <w:szCs w:val="28"/>
          <w:lang w:val="uk-UA" w:eastAsia="uk-UA" w:bidi="uk-UA"/>
        </w:rPr>
        <w:t xml:space="preserve">, на оплату енергоносіїв та комунальних послуг – </w:t>
      </w:r>
      <w:r w:rsidR="006A1D68" w:rsidRPr="00B029E5">
        <w:rPr>
          <w:color w:val="000000" w:themeColor="text1"/>
          <w:sz w:val="28"/>
          <w:szCs w:val="28"/>
          <w:lang w:val="uk-UA" w:eastAsia="uk-UA" w:bidi="uk-UA"/>
        </w:rPr>
        <w:t>1558540</w:t>
      </w:r>
      <w:r w:rsidRPr="00B029E5">
        <w:rPr>
          <w:color w:val="000000" w:themeColor="text1"/>
          <w:sz w:val="28"/>
          <w:szCs w:val="28"/>
          <w:lang w:val="uk-UA" w:eastAsia="uk-UA" w:bidi="uk-UA"/>
        </w:rPr>
        <w:t xml:space="preserve"> грн.</w:t>
      </w:r>
      <w:r w:rsidR="006A1D68" w:rsidRPr="00B029E5">
        <w:rPr>
          <w:color w:val="000000" w:themeColor="text1"/>
          <w:sz w:val="28"/>
          <w:szCs w:val="28"/>
          <w:lang w:val="uk-UA" w:eastAsia="uk-UA" w:bidi="uk-UA"/>
        </w:rPr>
        <w:t>, більше на 17,6%.</w:t>
      </w:r>
      <w:r w:rsidRPr="00B029E5">
        <w:rPr>
          <w:color w:val="000000" w:themeColor="text1"/>
          <w:sz w:val="28"/>
          <w:szCs w:val="28"/>
          <w:lang w:val="uk-UA" w:eastAsia="uk-UA" w:bidi="uk-UA"/>
        </w:rPr>
        <w:t xml:space="preserve"> Частка видатків на захищені статті в загальній сумі видатків складає </w:t>
      </w:r>
      <w:r w:rsidR="006A1D68" w:rsidRPr="00B029E5">
        <w:rPr>
          <w:color w:val="000000" w:themeColor="text1"/>
          <w:sz w:val="28"/>
          <w:szCs w:val="28"/>
          <w:lang w:val="uk-UA" w:eastAsia="uk-UA" w:bidi="uk-UA"/>
        </w:rPr>
        <w:t>95,7</w:t>
      </w:r>
      <w:r w:rsidRPr="00B029E5">
        <w:rPr>
          <w:color w:val="000000" w:themeColor="text1"/>
          <w:sz w:val="28"/>
          <w:szCs w:val="28"/>
          <w:lang w:val="uk-UA" w:eastAsia="uk-UA" w:bidi="uk-UA"/>
        </w:rPr>
        <w:t xml:space="preserve"> відсотка.</w:t>
      </w:r>
    </w:p>
    <w:p w:rsidR="009F3D6B" w:rsidRPr="00B029E5" w:rsidRDefault="009F3D6B" w:rsidP="003D593B">
      <w:pPr>
        <w:pStyle w:val="2f4"/>
        <w:shd w:val="clear" w:color="auto" w:fill="auto"/>
        <w:ind w:firstLine="567"/>
        <w:rPr>
          <w:color w:val="000000" w:themeColor="text1"/>
          <w:sz w:val="28"/>
          <w:szCs w:val="28"/>
          <w:lang w:val="uk-UA" w:eastAsia="uk-UA" w:bidi="uk-UA"/>
        </w:rPr>
      </w:pPr>
      <w:r w:rsidRPr="00B029E5">
        <w:rPr>
          <w:color w:val="000000" w:themeColor="text1"/>
          <w:sz w:val="28"/>
          <w:szCs w:val="28"/>
          <w:lang w:val="uk-UA" w:eastAsia="uk-UA" w:bidi="uk-UA"/>
        </w:rPr>
        <w:t>За кодом економічної класифікації видатків 2800 «Інші поточні видатки» передбачено кошти в сумі 35000 грн. для оплати екологічного податку.</w:t>
      </w:r>
    </w:p>
    <w:p w:rsidR="00F042AB" w:rsidRPr="00B029E5" w:rsidRDefault="00F042AB" w:rsidP="00F042AB">
      <w:pPr>
        <w:ind w:firstLine="708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 xml:space="preserve">На утримання комунального майна, що є об’єктом власності міської територіальної громади планується залучити кошти спеціального фонду (від оренди майна) в сумі </w:t>
      </w:r>
      <w:r w:rsidR="00C515E1" w:rsidRPr="00B029E5">
        <w:rPr>
          <w:color w:val="000000" w:themeColor="text1"/>
          <w:sz w:val="28"/>
          <w:szCs w:val="28"/>
        </w:rPr>
        <w:t>182</w:t>
      </w:r>
      <w:r w:rsidRPr="00B029E5">
        <w:rPr>
          <w:color w:val="000000" w:themeColor="text1"/>
          <w:sz w:val="28"/>
          <w:szCs w:val="28"/>
        </w:rPr>
        <w:t>0</w:t>
      </w:r>
      <w:r w:rsidR="00C515E1" w:rsidRPr="00B029E5">
        <w:rPr>
          <w:color w:val="000000" w:themeColor="text1"/>
          <w:sz w:val="28"/>
          <w:szCs w:val="28"/>
        </w:rPr>
        <w:t>0</w:t>
      </w:r>
      <w:r w:rsidR="002140B9" w:rsidRPr="00B029E5">
        <w:rPr>
          <w:color w:val="000000" w:themeColor="text1"/>
          <w:sz w:val="28"/>
          <w:szCs w:val="28"/>
        </w:rPr>
        <w:t>0,00 грн..</w:t>
      </w:r>
    </w:p>
    <w:p w:rsidR="002140B9" w:rsidRPr="00B029E5" w:rsidRDefault="002140B9" w:rsidP="002140B9">
      <w:pPr>
        <w:shd w:val="clear" w:color="auto" w:fill="FFFFFF"/>
        <w:ind w:left="14" w:right="10" w:firstLine="553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>Штатна чисельність працівників по галузі на початок 2022 року становить 119 штатн</w:t>
      </w:r>
      <w:r w:rsidR="004B056A" w:rsidRPr="00B029E5">
        <w:rPr>
          <w:color w:val="000000" w:themeColor="text1"/>
          <w:sz w:val="28"/>
          <w:szCs w:val="28"/>
        </w:rPr>
        <w:t>их</w:t>
      </w:r>
      <w:r w:rsidRPr="00B029E5">
        <w:rPr>
          <w:color w:val="000000" w:themeColor="text1"/>
          <w:sz w:val="28"/>
          <w:szCs w:val="28"/>
        </w:rPr>
        <w:t xml:space="preserve"> одиниц</w:t>
      </w:r>
      <w:r w:rsidR="004B056A" w:rsidRPr="00B029E5">
        <w:rPr>
          <w:color w:val="000000" w:themeColor="text1"/>
          <w:sz w:val="28"/>
          <w:szCs w:val="28"/>
        </w:rPr>
        <w:t>ь</w:t>
      </w:r>
      <w:r w:rsidRPr="00B029E5">
        <w:rPr>
          <w:color w:val="000000" w:themeColor="text1"/>
          <w:sz w:val="28"/>
          <w:szCs w:val="28"/>
        </w:rPr>
        <w:t xml:space="preserve">. </w:t>
      </w:r>
    </w:p>
    <w:p w:rsidR="002140B9" w:rsidRPr="00B029E5" w:rsidRDefault="002140B9" w:rsidP="002140B9">
      <w:pPr>
        <w:shd w:val="clear" w:color="auto" w:fill="FFFFFF"/>
        <w:ind w:left="14" w:right="10" w:firstLine="553"/>
        <w:jc w:val="both"/>
        <w:rPr>
          <w:color w:val="000000" w:themeColor="text1"/>
          <w:sz w:val="28"/>
          <w:szCs w:val="28"/>
        </w:rPr>
      </w:pPr>
    </w:p>
    <w:p w:rsidR="00F042AB" w:rsidRPr="00B029E5" w:rsidRDefault="00F042AB" w:rsidP="00DA14D2">
      <w:pPr>
        <w:widowControl w:val="0"/>
        <w:autoSpaceDE/>
        <w:autoSpaceDN/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  <w:lang w:eastAsia="uk-UA" w:bidi="uk-UA"/>
        </w:rPr>
        <w:t>За бюджетною програмою 0110180 «Інша діяльність у сфері державного управління» заплановано</w:t>
      </w:r>
      <w:r w:rsidR="00DA14D2" w:rsidRPr="00B029E5">
        <w:rPr>
          <w:color w:val="000000" w:themeColor="text1"/>
          <w:sz w:val="28"/>
          <w:szCs w:val="28"/>
        </w:rPr>
        <w:t xml:space="preserve"> видатки в сумі 345958 грн., що на 12,9% більше порівняно з плановими показниками минулого року</w:t>
      </w:r>
      <w:r w:rsidRPr="00B029E5">
        <w:rPr>
          <w:color w:val="000000" w:themeColor="text1"/>
          <w:sz w:val="28"/>
          <w:szCs w:val="28"/>
        </w:rPr>
        <w:t xml:space="preserve">, в тому числі видатки загального фонду  </w:t>
      </w:r>
      <w:r w:rsidR="00DA14D2" w:rsidRPr="00B029E5">
        <w:rPr>
          <w:color w:val="000000" w:themeColor="text1"/>
          <w:sz w:val="28"/>
          <w:szCs w:val="28"/>
        </w:rPr>
        <w:t>338458</w:t>
      </w:r>
      <w:r w:rsidRPr="00B029E5">
        <w:rPr>
          <w:color w:val="000000" w:themeColor="text1"/>
          <w:sz w:val="28"/>
          <w:szCs w:val="28"/>
        </w:rPr>
        <w:t xml:space="preserve"> грн. та спеціального фонду (за рахунок платних </w:t>
      </w:r>
      <w:r w:rsidRPr="00B029E5">
        <w:rPr>
          <w:color w:val="000000" w:themeColor="text1"/>
          <w:sz w:val="28"/>
          <w:szCs w:val="28"/>
        </w:rPr>
        <w:lastRenderedPageBreak/>
        <w:t xml:space="preserve">послуг) </w:t>
      </w:r>
      <w:r w:rsidR="00193603" w:rsidRPr="00B029E5">
        <w:rPr>
          <w:color w:val="000000" w:themeColor="text1"/>
          <w:sz w:val="28"/>
          <w:szCs w:val="28"/>
        </w:rPr>
        <w:t>8000</w:t>
      </w:r>
      <w:r w:rsidRPr="00B029E5">
        <w:rPr>
          <w:color w:val="000000" w:themeColor="text1"/>
          <w:sz w:val="28"/>
          <w:szCs w:val="28"/>
        </w:rPr>
        <w:t>,00 грн. на утримання КУ «Трудовий архів» відповідно до Програми розвитку архівної справи у Погребищенській міській територіальній громаді на 2021 -</w:t>
      </w:r>
      <w:r w:rsidR="002140B9" w:rsidRPr="00B029E5">
        <w:rPr>
          <w:color w:val="000000" w:themeColor="text1"/>
          <w:sz w:val="28"/>
          <w:szCs w:val="28"/>
        </w:rPr>
        <w:t xml:space="preserve"> </w:t>
      </w:r>
      <w:r w:rsidRPr="00B029E5">
        <w:rPr>
          <w:color w:val="000000" w:themeColor="text1"/>
          <w:sz w:val="28"/>
          <w:szCs w:val="28"/>
        </w:rPr>
        <w:t>2024 роки.</w:t>
      </w:r>
    </w:p>
    <w:p w:rsidR="002140B9" w:rsidRPr="00B029E5" w:rsidRDefault="002140B9" w:rsidP="00DA14D2">
      <w:pPr>
        <w:widowControl w:val="0"/>
        <w:autoSpaceDE/>
        <w:autoSpaceDN/>
        <w:ind w:firstLine="567"/>
        <w:jc w:val="both"/>
        <w:rPr>
          <w:color w:val="000000" w:themeColor="text1"/>
          <w:sz w:val="28"/>
          <w:szCs w:val="28"/>
        </w:rPr>
      </w:pPr>
    </w:p>
    <w:p w:rsidR="008A538A" w:rsidRPr="00B029E5" w:rsidRDefault="00C515E1" w:rsidP="00DA14D2">
      <w:pPr>
        <w:pStyle w:val="2f4"/>
        <w:shd w:val="clear" w:color="auto" w:fill="auto"/>
        <w:ind w:firstLine="567"/>
        <w:rPr>
          <w:color w:val="000000" w:themeColor="text1"/>
          <w:sz w:val="28"/>
          <w:szCs w:val="28"/>
          <w:lang w:val="uk-UA" w:eastAsia="uk-UA" w:bidi="uk-UA"/>
        </w:rPr>
      </w:pPr>
      <w:r w:rsidRPr="00B029E5">
        <w:rPr>
          <w:color w:val="000000" w:themeColor="text1"/>
          <w:sz w:val="28"/>
          <w:szCs w:val="28"/>
          <w:lang w:val="uk-UA"/>
        </w:rPr>
        <w:t xml:space="preserve">За кодом програмної класифікації видатків 0160 «Керівництво і управління у відповідній сфері у містах (місті Києві), селищах, селах, територіальних громадах» передбачено видатки в сумі </w:t>
      </w:r>
      <w:r w:rsidR="002140B9" w:rsidRPr="00B029E5">
        <w:rPr>
          <w:color w:val="000000" w:themeColor="text1"/>
          <w:sz w:val="28"/>
          <w:szCs w:val="28"/>
          <w:lang w:val="uk-UA"/>
        </w:rPr>
        <w:t xml:space="preserve">9001625 </w:t>
      </w:r>
      <w:r w:rsidRPr="00B029E5">
        <w:rPr>
          <w:color w:val="000000" w:themeColor="text1"/>
          <w:sz w:val="28"/>
          <w:szCs w:val="28"/>
          <w:lang w:val="uk-UA"/>
        </w:rPr>
        <w:t xml:space="preserve"> грн.</w:t>
      </w:r>
      <w:r w:rsidR="002140B9" w:rsidRPr="00B029E5">
        <w:rPr>
          <w:color w:val="000000" w:themeColor="text1"/>
          <w:sz w:val="28"/>
          <w:szCs w:val="28"/>
          <w:lang w:val="uk-UA"/>
        </w:rPr>
        <w:t>, що більше на 8,3% планових показників попереднього року, кошти заплановано</w:t>
      </w:r>
      <w:r w:rsidRPr="00B029E5">
        <w:rPr>
          <w:color w:val="000000" w:themeColor="text1"/>
          <w:sz w:val="28"/>
          <w:szCs w:val="28"/>
          <w:lang w:val="uk-UA"/>
        </w:rPr>
        <w:t xml:space="preserve"> на утримання апарату структурних підрозділів міської ради – головних розпорядників коштів бюджету міськ</w:t>
      </w:r>
      <w:r w:rsidR="0090630F" w:rsidRPr="00B029E5">
        <w:rPr>
          <w:color w:val="000000" w:themeColor="text1"/>
          <w:sz w:val="28"/>
          <w:szCs w:val="28"/>
          <w:lang w:val="uk-UA"/>
        </w:rPr>
        <w:t>о</w:t>
      </w:r>
      <w:r w:rsidRPr="00B029E5">
        <w:rPr>
          <w:color w:val="000000" w:themeColor="text1"/>
          <w:sz w:val="28"/>
          <w:szCs w:val="28"/>
          <w:lang w:val="uk-UA"/>
        </w:rPr>
        <w:t>ї територіальної громади</w:t>
      </w:r>
      <w:r w:rsidR="002140B9" w:rsidRPr="00B029E5">
        <w:rPr>
          <w:color w:val="000000" w:themeColor="text1"/>
          <w:sz w:val="28"/>
          <w:szCs w:val="28"/>
          <w:lang w:val="uk-UA"/>
        </w:rPr>
        <w:t xml:space="preserve"> (</w:t>
      </w:r>
      <w:r w:rsidRPr="00B029E5">
        <w:rPr>
          <w:color w:val="000000" w:themeColor="text1"/>
          <w:sz w:val="28"/>
          <w:szCs w:val="28"/>
          <w:lang w:val="uk-UA"/>
        </w:rPr>
        <w:t xml:space="preserve">відділу освіти – </w:t>
      </w:r>
      <w:r w:rsidR="002140B9" w:rsidRPr="00B029E5">
        <w:rPr>
          <w:color w:val="000000" w:themeColor="text1"/>
          <w:sz w:val="28"/>
          <w:szCs w:val="28"/>
          <w:lang w:val="uk-UA"/>
        </w:rPr>
        <w:t>863047</w:t>
      </w:r>
      <w:r w:rsidRPr="00B029E5">
        <w:rPr>
          <w:color w:val="000000" w:themeColor="text1"/>
          <w:sz w:val="28"/>
          <w:szCs w:val="28"/>
          <w:lang w:val="uk-UA"/>
        </w:rPr>
        <w:t xml:space="preserve"> грн., управління соціального захисту населення – </w:t>
      </w:r>
      <w:r w:rsidR="00B029E5">
        <w:rPr>
          <w:color w:val="000000" w:themeColor="text1"/>
          <w:sz w:val="28"/>
          <w:szCs w:val="28"/>
          <w:lang w:val="uk-UA"/>
        </w:rPr>
        <w:t xml:space="preserve">       </w:t>
      </w:r>
      <w:r w:rsidR="002140B9" w:rsidRPr="00B029E5">
        <w:rPr>
          <w:color w:val="000000" w:themeColor="text1"/>
          <w:sz w:val="28"/>
          <w:szCs w:val="28"/>
          <w:lang w:val="uk-UA"/>
        </w:rPr>
        <w:t>2937200</w:t>
      </w:r>
      <w:r w:rsidRPr="00B029E5">
        <w:rPr>
          <w:color w:val="000000" w:themeColor="text1"/>
          <w:sz w:val="28"/>
          <w:szCs w:val="28"/>
          <w:lang w:val="uk-UA"/>
        </w:rPr>
        <w:t xml:space="preserve"> грн., служби у справах дітей – </w:t>
      </w:r>
      <w:r w:rsidR="002140B9" w:rsidRPr="00B029E5">
        <w:rPr>
          <w:color w:val="000000" w:themeColor="text1"/>
          <w:sz w:val="28"/>
          <w:szCs w:val="28"/>
          <w:lang w:val="uk-UA"/>
        </w:rPr>
        <w:t xml:space="preserve">697719 </w:t>
      </w:r>
      <w:r w:rsidRPr="00B029E5">
        <w:rPr>
          <w:color w:val="000000" w:themeColor="text1"/>
          <w:sz w:val="28"/>
          <w:szCs w:val="28"/>
          <w:lang w:val="uk-UA"/>
        </w:rPr>
        <w:t xml:space="preserve">грн., відділу культури – </w:t>
      </w:r>
      <w:r w:rsidR="002140B9" w:rsidRPr="00B029E5">
        <w:rPr>
          <w:color w:val="000000" w:themeColor="text1"/>
          <w:sz w:val="28"/>
          <w:szCs w:val="28"/>
          <w:lang w:val="uk-UA"/>
        </w:rPr>
        <w:t>557484</w:t>
      </w:r>
      <w:r w:rsidRPr="00B029E5">
        <w:rPr>
          <w:color w:val="000000" w:themeColor="text1"/>
          <w:sz w:val="28"/>
          <w:szCs w:val="28"/>
          <w:lang w:val="uk-UA"/>
        </w:rPr>
        <w:t xml:space="preserve"> грн., </w:t>
      </w:r>
      <w:r w:rsidR="009F3D6B" w:rsidRPr="00B029E5">
        <w:rPr>
          <w:color w:val="000000" w:themeColor="text1"/>
          <w:sz w:val="28"/>
          <w:szCs w:val="28"/>
          <w:lang w:val="uk-UA"/>
        </w:rPr>
        <w:t xml:space="preserve">управління з питань житлово-комунального господарства, побутового, торговельного обслуговування, транспорту і зв'язку, управління комунальною власністю, містобудування та архітектури – </w:t>
      </w:r>
      <w:r w:rsidR="008A538A" w:rsidRPr="00B029E5">
        <w:rPr>
          <w:color w:val="000000" w:themeColor="text1"/>
          <w:sz w:val="28"/>
          <w:szCs w:val="28"/>
          <w:lang w:val="uk-UA"/>
        </w:rPr>
        <w:t xml:space="preserve">2003275 </w:t>
      </w:r>
      <w:r w:rsidR="009F3D6B" w:rsidRPr="00B029E5">
        <w:rPr>
          <w:color w:val="000000" w:themeColor="text1"/>
          <w:sz w:val="28"/>
          <w:szCs w:val="28"/>
          <w:lang w:val="uk-UA"/>
        </w:rPr>
        <w:t xml:space="preserve"> грн. та фінансового управління – </w:t>
      </w:r>
      <w:r w:rsidR="008A538A" w:rsidRPr="00B029E5">
        <w:rPr>
          <w:color w:val="000000" w:themeColor="text1"/>
          <w:sz w:val="28"/>
          <w:szCs w:val="28"/>
          <w:lang w:val="uk-UA"/>
        </w:rPr>
        <w:t xml:space="preserve">1942900 </w:t>
      </w:r>
      <w:r w:rsidR="009F3D6B" w:rsidRPr="00B029E5">
        <w:rPr>
          <w:color w:val="000000" w:themeColor="text1"/>
          <w:sz w:val="28"/>
          <w:szCs w:val="28"/>
          <w:lang w:val="uk-UA"/>
        </w:rPr>
        <w:t xml:space="preserve"> грн.</w:t>
      </w:r>
      <w:r w:rsidRPr="00B029E5">
        <w:rPr>
          <w:color w:val="000000" w:themeColor="text1"/>
          <w:sz w:val="28"/>
          <w:szCs w:val="28"/>
          <w:lang w:val="uk-UA"/>
        </w:rPr>
        <w:t>)</w:t>
      </w:r>
      <w:r w:rsidR="009F3D6B" w:rsidRPr="00B029E5">
        <w:rPr>
          <w:color w:val="000000" w:themeColor="text1"/>
          <w:sz w:val="28"/>
          <w:szCs w:val="28"/>
          <w:lang w:val="uk-UA"/>
        </w:rPr>
        <w:t>.</w:t>
      </w:r>
      <w:r w:rsidR="009F3D6B" w:rsidRPr="00B029E5">
        <w:rPr>
          <w:color w:val="000000" w:themeColor="text1"/>
          <w:sz w:val="28"/>
          <w:szCs w:val="28"/>
          <w:lang w:val="uk-UA" w:eastAsia="uk-UA" w:bidi="uk-UA"/>
        </w:rPr>
        <w:t xml:space="preserve"> </w:t>
      </w:r>
    </w:p>
    <w:p w:rsidR="009F3D6B" w:rsidRPr="00B029E5" w:rsidRDefault="009F3D6B" w:rsidP="00DA14D2">
      <w:pPr>
        <w:pStyle w:val="2f4"/>
        <w:shd w:val="clear" w:color="auto" w:fill="auto"/>
        <w:ind w:firstLine="567"/>
        <w:rPr>
          <w:color w:val="000000" w:themeColor="text1"/>
          <w:sz w:val="28"/>
          <w:szCs w:val="28"/>
          <w:lang w:val="uk-UA" w:eastAsia="uk-UA" w:bidi="uk-UA"/>
        </w:rPr>
      </w:pPr>
      <w:r w:rsidRPr="00B029E5">
        <w:rPr>
          <w:color w:val="000000" w:themeColor="text1"/>
          <w:sz w:val="28"/>
          <w:szCs w:val="28"/>
          <w:lang w:val="uk-UA" w:eastAsia="uk-UA" w:bidi="uk-UA"/>
        </w:rPr>
        <w:t xml:space="preserve">Видатки на оплату праці з нарахуваннями складають </w:t>
      </w:r>
      <w:r w:rsidR="008A538A" w:rsidRPr="00B029E5">
        <w:rPr>
          <w:color w:val="000000" w:themeColor="text1"/>
          <w:sz w:val="28"/>
          <w:szCs w:val="28"/>
          <w:lang w:val="uk-UA" w:eastAsia="uk-UA" w:bidi="uk-UA"/>
        </w:rPr>
        <w:t xml:space="preserve">8332659 </w:t>
      </w:r>
      <w:r w:rsidRPr="00B029E5">
        <w:rPr>
          <w:color w:val="000000" w:themeColor="text1"/>
          <w:sz w:val="28"/>
          <w:szCs w:val="28"/>
          <w:lang w:val="uk-UA" w:eastAsia="uk-UA" w:bidi="uk-UA"/>
        </w:rPr>
        <w:t xml:space="preserve"> грн.</w:t>
      </w:r>
      <w:r w:rsidR="008A538A" w:rsidRPr="00B029E5">
        <w:rPr>
          <w:color w:val="000000" w:themeColor="text1"/>
          <w:sz w:val="28"/>
          <w:szCs w:val="28"/>
          <w:lang w:val="uk-UA" w:eastAsia="uk-UA" w:bidi="uk-UA"/>
        </w:rPr>
        <w:t xml:space="preserve"> більше на 5,8%</w:t>
      </w:r>
      <w:r w:rsidRPr="00B029E5">
        <w:rPr>
          <w:color w:val="000000" w:themeColor="text1"/>
          <w:sz w:val="28"/>
          <w:szCs w:val="28"/>
          <w:lang w:val="uk-UA" w:eastAsia="uk-UA" w:bidi="uk-UA"/>
        </w:rPr>
        <w:t xml:space="preserve">, на оплату енергоносіїв та комунальних послуг – </w:t>
      </w:r>
      <w:r w:rsidR="008A538A" w:rsidRPr="00B029E5">
        <w:rPr>
          <w:color w:val="000000" w:themeColor="text1"/>
          <w:sz w:val="28"/>
          <w:szCs w:val="28"/>
          <w:lang w:val="uk-UA" w:eastAsia="uk-UA" w:bidi="uk-UA"/>
        </w:rPr>
        <w:t>329047</w:t>
      </w:r>
      <w:r w:rsidRPr="00B029E5">
        <w:rPr>
          <w:color w:val="000000" w:themeColor="text1"/>
          <w:sz w:val="28"/>
          <w:szCs w:val="28"/>
          <w:lang w:val="uk-UA" w:eastAsia="uk-UA" w:bidi="uk-UA"/>
        </w:rPr>
        <w:t xml:space="preserve"> грн</w:t>
      </w:r>
      <w:r w:rsidR="008A538A" w:rsidRPr="00B029E5">
        <w:rPr>
          <w:color w:val="000000" w:themeColor="text1"/>
          <w:sz w:val="28"/>
          <w:szCs w:val="28"/>
          <w:lang w:val="uk-UA" w:eastAsia="uk-UA" w:bidi="uk-UA"/>
        </w:rPr>
        <w:t>. більше на 77,8%</w:t>
      </w:r>
      <w:r w:rsidRPr="00B029E5">
        <w:rPr>
          <w:color w:val="000000" w:themeColor="text1"/>
          <w:sz w:val="28"/>
          <w:szCs w:val="28"/>
          <w:lang w:val="uk-UA" w:eastAsia="uk-UA" w:bidi="uk-UA"/>
        </w:rPr>
        <w:t xml:space="preserve">. Частка видатків на захищені статті в загальній сумі видатків складає </w:t>
      </w:r>
      <w:r w:rsidR="008A538A" w:rsidRPr="00B029E5">
        <w:rPr>
          <w:color w:val="000000" w:themeColor="text1"/>
          <w:sz w:val="28"/>
          <w:szCs w:val="28"/>
          <w:lang w:val="uk-UA" w:eastAsia="uk-UA" w:bidi="uk-UA"/>
        </w:rPr>
        <w:t>96,2</w:t>
      </w:r>
      <w:r w:rsidRPr="00B029E5">
        <w:rPr>
          <w:color w:val="000000" w:themeColor="text1"/>
          <w:sz w:val="28"/>
          <w:szCs w:val="28"/>
          <w:lang w:val="uk-UA" w:eastAsia="uk-UA" w:bidi="uk-UA"/>
        </w:rPr>
        <w:t xml:space="preserve"> відсотка.</w:t>
      </w:r>
    </w:p>
    <w:p w:rsidR="004B03F4" w:rsidRPr="00B029E5" w:rsidRDefault="004B03F4" w:rsidP="00925F49">
      <w:pPr>
        <w:shd w:val="clear" w:color="auto" w:fill="FFFFFF"/>
        <w:ind w:left="14" w:right="10" w:firstLine="553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 xml:space="preserve">Штатна чисельність </w:t>
      </w:r>
      <w:r w:rsidR="006138A2" w:rsidRPr="00B029E5">
        <w:rPr>
          <w:color w:val="000000" w:themeColor="text1"/>
          <w:sz w:val="28"/>
          <w:szCs w:val="28"/>
        </w:rPr>
        <w:t>структурних підрозділів</w:t>
      </w:r>
      <w:r w:rsidRPr="00B029E5">
        <w:rPr>
          <w:color w:val="000000" w:themeColor="text1"/>
          <w:sz w:val="28"/>
          <w:szCs w:val="28"/>
        </w:rPr>
        <w:t xml:space="preserve"> на початок 202</w:t>
      </w:r>
      <w:r w:rsidR="003D593B" w:rsidRPr="00B029E5">
        <w:rPr>
          <w:color w:val="000000" w:themeColor="text1"/>
          <w:sz w:val="28"/>
          <w:szCs w:val="28"/>
        </w:rPr>
        <w:t>2</w:t>
      </w:r>
      <w:r w:rsidRPr="00B029E5">
        <w:rPr>
          <w:color w:val="000000" w:themeColor="text1"/>
          <w:sz w:val="28"/>
          <w:szCs w:val="28"/>
        </w:rPr>
        <w:t xml:space="preserve"> року становить </w:t>
      </w:r>
      <w:r w:rsidR="006138A2" w:rsidRPr="00B029E5">
        <w:rPr>
          <w:color w:val="000000" w:themeColor="text1"/>
          <w:sz w:val="28"/>
          <w:szCs w:val="28"/>
        </w:rPr>
        <w:t>37</w:t>
      </w:r>
      <w:r w:rsidRPr="00B029E5">
        <w:rPr>
          <w:color w:val="000000" w:themeColor="text1"/>
          <w:sz w:val="28"/>
          <w:szCs w:val="28"/>
        </w:rPr>
        <w:t xml:space="preserve"> штатн</w:t>
      </w:r>
      <w:r w:rsidR="004B056A" w:rsidRPr="00B029E5">
        <w:rPr>
          <w:color w:val="000000" w:themeColor="text1"/>
          <w:sz w:val="28"/>
          <w:szCs w:val="28"/>
        </w:rPr>
        <w:t>их</w:t>
      </w:r>
      <w:r w:rsidRPr="00B029E5">
        <w:rPr>
          <w:color w:val="000000" w:themeColor="text1"/>
          <w:sz w:val="28"/>
          <w:szCs w:val="28"/>
        </w:rPr>
        <w:t xml:space="preserve"> одиниц</w:t>
      </w:r>
      <w:r w:rsidR="004B056A" w:rsidRPr="00B029E5">
        <w:rPr>
          <w:color w:val="000000" w:themeColor="text1"/>
          <w:sz w:val="28"/>
          <w:szCs w:val="28"/>
        </w:rPr>
        <w:t>ь</w:t>
      </w:r>
      <w:r w:rsidRPr="00B029E5">
        <w:rPr>
          <w:color w:val="000000" w:themeColor="text1"/>
          <w:sz w:val="28"/>
          <w:szCs w:val="28"/>
        </w:rPr>
        <w:t xml:space="preserve">. </w:t>
      </w:r>
    </w:p>
    <w:p w:rsidR="00F042AB" w:rsidRPr="00B029E5" w:rsidRDefault="00F042AB" w:rsidP="00925F49">
      <w:pPr>
        <w:autoSpaceDE/>
        <w:autoSpaceDN/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>Видатки визначені  пунктом 4 статті 77 Бюджетного  кодексу України (оплата праці з нарахуваннями , енергоносії та послуги зв’язку) забезпечені в  повному обсязі.</w:t>
      </w:r>
    </w:p>
    <w:p w:rsidR="009F3D6B" w:rsidRPr="00B029E5" w:rsidRDefault="009F3D6B" w:rsidP="004B03F4">
      <w:pPr>
        <w:shd w:val="clear" w:color="auto" w:fill="FFFFFF"/>
        <w:ind w:left="14" w:right="10" w:hanging="14"/>
        <w:jc w:val="center"/>
        <w:rPr>
          <w:b/>
          <w:bCs/>
          <w:color w:val="000000" w:themeColor="text1"/>
          <w:sz w:val="28"/>
          <w:szCs w:val="28"/>
        </w:rPr>
      </w:pPr>
    </w:p>
    <w:p w:rsidR="004B03F4" w:rsidRPr="00B029E5" w:rsidRDefault="004B03F4" w:rsidP="004B03F4">
      <w:pPr>
        <w:shd w:val="clear" w:color="auto" w:fill="FFFFFF"/>
        <w:ind w:left="14" w:right="10" w:hanging="14"/>
        <w:jc w:val="center"/>
        <w:rPr>
          <w:b/>
          <w:bCs/>
          <w:color w:val="000000" w:themeColor="text1"/>
          <w:sz w:val="28"/>
          <w:szCs w:val="28"/>
        </w:rPr>
      </w:pPr>
      <w:r w:rsidRPr="00B029E5">
        <w:rPr>
          <w:b/>
          <w:bCs/>
          <w:color w:val="000000" w:themeColor="text1"/>
          <w:sz w:val="28"/>
          <w:szCs w:val="28"/>
        </w:rPr>
        <w:t>Освіта, фізична культура та спорт</w:t>
      </w:r>
    </w:p>
    <w:p w:rsidR="004B03F4" w:rsidRPr="00B029E5" w:rsidRDefault="004B03F4" w:rsidP="004B03F4">
      <w:pPr>
        <w:shd w:val="clear" w:color="auto" w:fill="FFFFFF"/>
        <w:ind w:left="14" w:right="10" w:firstLine="706"/>
        <w:jc w:val="both"/>
        <w:rPr>
          <w:color w:val="000000" w:themeColor="text1"/>
          <w:sz w:val="28"/>
          <w:szCs w:val="28"/>
        </w:rPr>
      </w:pPr>
    </w:p>
    <w:p w:rsidR="004B03F4" w:rsidRPr="00B029E5" w:rsidRDefault="004B03F4" w:rsidP="004B03F4">
      <w:pPr>
        <w:shd w:val="clear" w:color="auto" w:fill="FFFFFF"/>
        <w:ind w:left="5" w:right="14" w:firstLine="706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>Обсяг асигнуван</w:t>
      </w:r>
      <w:r w:rsidR="00B80994" w:rsidRPr="00B029E5">
        <w:rPr>
          <w:color w:val="000000" w:themeColor="text1"/>
          <w:sz w:val="28"/>
          <w:szCs w:val="28"/>
        </w:rPr>
        <w:t>ь на утримання загальноосвітніх, позашкільн</w:t>
      </w:r>
      <w:r w:rsidR="00261DA6" w:rsidRPr="00B029E5">
        <w:rPr>
          <w:color w:val="000000" w:themeColor="text1"/>
          <w:sz w:val="28"/>
          <w:szCs w:val="28"/>
        </w:rPr>
        <w:t>их</w:t>
      </w:r>
      <w:r w:rsidR="00B80994" w:rsidRPr="00B029E5">
        <w:rPr>
          <w:color w:val="000000" w:themeColor="text1"/>
          <w:sz w:val="28"/>
          <w:szCs w:val="28"/>
        </w:rPr>
        <w:t xml:space="preserve"> та </w:t>
      </w:r>
      <w:r w:rsidRPr="00B029E5">
        <w:rPr>
          <w:color w:val="000000" w:themeColor="text1"/>
          <w:sz w:val="28"/>
          <w:szCs w:val="28"/>
        </w:rPr>
        <w:t xml:space="preserve">дошкільних навчальних закладів, підвідомчих установ та проведення заходів становить </w:t>
      </w:r>
      <w:r w:rsidR="000D3DCE" w:rsidRPr="00B029E5">
        <w:rPr>
          <w:color w:val="000000" w:themeColor="text1"/>
          <w:sz w:val="28"/>
          <w:szCs w:val="28"/>
        </w:rPr>
        <w:t>158827680</w:t>
      </w:r>
      <w:r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Pr="00B029E5">
        <w:rPr>
          <w:color w:val="000000" w:themeColor="text1"/>
          <w:sz w:val="28"/>
          <w:szCs w:val="28"/>
        </w:rPr>
        <w:t xml:space="preserve">, з них видатки загального фонду </w:t>
      </w:r>
      <w:r w:rsidR="000D3DCE" w:rsidRPr="00B029E5">
        <w:rPr>
          <w:color w:val="000000" w:themeColor="text1"/>
          <w:sz w:val="28"/>
          <w:szCs w:val="28"/>
        </w:rPr>
        <w:t>157763180</w:t>
      </w:r>
      <w:r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="00AC55F6" w:rsidRPr="00B029E5">
        <w:rPr>
          <w:color w:val="000000" w:themeColor="text1"/>
          <w:sz w:val="28"/>
          <w:szCs w:val="28"/>
        </w:rPr>
        <w:t xml:space="preserve">, що більше на </w:t>
      </w:r>
      <w:r w:rsidR="000D3DCE" w:rsidRPr="00B029E5">
        <w:rPr>
          <w:color w:val="000000" w:themeColor="text1"/>
          <w:sz w:val="28"/>
          <w:szCs w:val="28"/>
        </w:rPr>
        <w:t>6</w:t>
      </w:r>
      <w:r w:rsidR="00AC55F6" w:rsidRPr="00B029E5">
        <w:rPr>
          <w:color w:val="000000" w:themeColor="text1"/>
          <w:sz w:val="28"/>
          <w:szCs w:val="28"/>
        </w:rPr>
        <w:t>,4% до планових показників попереднього року</w:t>
      </w:r>
      <w:r w:rsidRPr="00B029E5">
        <w:rPr>
          <w:color w:val="000000" w:themeColor="text1"/>
          <w:sz w:val="28"/>
          <w:szCs w:val="28"/>
        </w:rPr>
        <w:t xml:space="preserve"> (за рахунок освітньої субвенції з державного бюджету місцевим бюджетам – </w:t>
      </w:r>
      <w:r w:rsidR="00AC55F6" w:rsidRPr="00B029E5">
        <w:rPr>
          <w:color w:val="000000" w:themeColor="text1"/>
          <w:sz w:val="28"/>
          <w:szCs w:val="28"/>
        </w:rPr>
        <w:t>82464900</w:t>
      </w:r>
      <w:r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Pr="00B029E5">
        <w:rPr>
          <w:color w:val="000000" w:themeColor="text1"/>
          <w:sz w:val="28"/>
          <w:szCs w:val="28"/>
        </w:rPr>
        <w:t>,</w:t>
      </w:r>
      <w:r w:rsidR="00D27499" w:rsidRPr="00B029E5">
        <w:rPr>
          <w:color w:val="000000" w:themeColor="text1"/>
          <w:sz w:val="28"/>
          <w:szCs w:val="28"/>
        </w:rPr>
        <w:t xml:space="preserve"> за рахунок субвенції з місцевого бюджету на </w:t>
      </w:r>
      <w:r w:rsidR="00AC55F6" w:rsidRPr="00B029E5">
        <w:rPr>
          <w:color w:val="000000" w:themeColor="text1"/>
          <w:sz w:val="28"/>
          <w:szCs w:val="28"/>
        </w:rPr>
        <w:t>здійснення переданих видатків у сфері освіти за рахунок освітньої субвенції</w:t>
      </w:r>
      <w:r w:rsidR="00D27499" w:rsidRPr="00B029E5">
        <w:rPr>
          <w:color w:val="000000" w:themeColor="text1"/>
          <w:sz w:val="28"/>
          <w:szCs w:val="28"/>
        </w:rPr>
        <w:t xml:space="preserve"> – </w:t>
      </w:r>
      <w:r w:rsidR="00AC55F6" w:rsidRPr="00B029E5">
        <w:rPr>
          <w:color w:val="000000" w:themeColor="text1"/>
          <w:sz w:val="28"/>
          <w:szCs w:val="28"/>
        </w:rPr>
        <w:t>1116310</w:t>
      </w:r>
      <w:r w:rsidR="00D27499" w:rsidRPr="00B029E5">
        <w:rPr>
          <w:color w:val="000000" w:themeColor="text1"/>
          <w:sz w:val="28"/>
          <w:szCs w:val="28"/>
        </w:rPr>
        <w:t xml:space="preserve"> грн.</w:t>
      </w:r>
      <w:r w:rsidRPr="00B029E5">
        <w:rPr>
          <w:color w:val="000000" w:themeColor="text1"/>
          <w:sz w:val="28"/>
          <w:szCs w:val="28"/>
        </w:rPr>
        <w:t xml:space="preserve"> за рахунок доходів загального фонду – </w:t>
      </w:r>
      <w:r w:rsidR="00AC55F6" w:rsidRPr="00B029E5">
        <w:rPr>
          <w:color w:val="000000" w:themeColor="text1"/>
          <w:sz w:val="28"/>
          <w:szCs w:val="28"/>
        </w:rPr>
        <w:t>74</w:t>
      </w:r>
      <w:r w:rsidR="000D3DCE" w:rsidRPr="00B029E5">
        <w:rPr>
          <w:color w:val="000000" w:themeColor="text1"/>
          <w:sz w:val="28"/>
          <w:szCs w:val="28"/>
        </w:rPr>
        <w:t>181</w:t>
      </w:r>
      <w:r w:rsidR="00AC55F6" w:rsidRPr="00B029E5">
        <w:rPr>
          <w:color w:val="000000" w:themeColor="text1"/>
          <w:sz w:val="28"/>
          <w:szCs w:val="28"/>
        </w:rPr>
        <w:t xml:space="preserve">970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Pr="00B029E5">
        <w:rPr>
          <w:color w:val="000000" w:themeColor="text1"/>
          <w:sz w:val="28"/>
          <w:szCs w:val="28"/>
        </w:rPr>
        <w:t xml:space="preserve">), видатки спеціального фонду </w:t>
      </w:r>
      <w:r w:rsidR="003D593B" w:rsidRPr="00B029E5">
        <w:rPr>
          <w:color w:val="000000" w:themeColor="text1"/>
          <w:sz w:val="28"/>
          <w:szCs w:val="28"/>
        </w:rPr>
        <w:t>1064500</w:t>
      </w:r>
      <w:r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Pr="00B029E5">
        <w:rPr>
          <w:color w:val="000000" w:themeColor="text1"/>
          <w:sz w:val="28"/>
          <w:szCs w:val="28"/>
        </w:rPr>
        <w:t xml:space="preserve"> (за рахунок батьківської плати за харчування дітей в </w:t>
      </w:r>
      <w:r w:rsidR="00BD7987" w:rsidRPr="00B029E5">
        <w:rPr>
          <w:color w:val="000000" w:themeColor="text1"/>
          <w:sz w:val="28"/>
          <w:szCs w:val="28"/>
        </w:rPr>
        <w:t xml:space="preserve">закладах дошкільної освіти в сумі </w:t>
      </w:r>
      <w:r w:rsidR="00AC55F6" w:rsidRPr="00B029E5">
        <w:rPr>
          <w:color w:val="000000" w:themeColor="text1"/>
          <w:sz w:val="28"/>
          <w:szCs w:val="28"/>
        </w:rPr>
        <w:t>98</w:t>
      </w:r>
      <w:r w:rsidR="003D593B" w:rsidRPr="00B029E5">
        <w:rPr>
          <w:color w:val="000000" w:themeColor="text1"/>
          <w:sz w:val="28"/>
          <w:szCs w:val="28"/>
        </w:rPr>
        <w:t>2</w:t>
      </w:r>
      <w:r w:rsidR="00AC55F6" w:rsidRPr="00B029E5">
        <w:rPr>
          <w:color w:val="000000" w:themeColor="text1"/>
          <w:sz w:val="28"/>
          <w:szCs w:val="28"/>
        </w:rPr>
        <w:t>000</w:t>
      </w:r>
      <w:r w:rsidR="00BD7987" w:rsidRPr="00B029E5">
        <w:rPr>
          <w:color w:val="000000" w:themeColor="text1"/>
          <w:sz w:val="28"/>
          <w:szCs w:val="28"/>
        </w:rPr>
        <w:t xml:space="preserve"> грн.,</w:t>
      </w:r>
      <w:r w:rsidR="00BD7987" w:rsidRPr="00B029E5">
        <w:rPr>
          <w:color w:val="000000" w:themeColor="text1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 xml:space="preserve">надходжень від додаткової (господарської) діяльності – 43000 грн., плати за оренду майна – </w:t>
      </w:r>
      <w:r w:rsidR="003D593B" w:rsidRPr="00B029E5">
        <w:rPr>
          <w:color w:val="000000" w:themeColor="text1"/>
          <w:sz w:val="28"/>
          <w:szCs w:val="28"/>
        </w:rPr>
        <w:t>65</w:t>
      </w:r>
      <w:r w:rsidR="00BD7987" w:rsidRPr="00B029E5">
        <w:rPr>
          <w:color w:val="000000" w:themeColor="text1"/>
          <w:sz w:val="28"/>
          <w:szCs w:val="28"/>
        </w:rPr>
        <w:t xml:space="preserve">00 грн., надходжень від реалізації в установленому порядку майна </w:t>
      </w:r>
      <w:r w:rsidR="00685304" w:rsidRPr="00B029E5">
        <w:rPr>
          <w:color w:val="000000" w:themeColor="text1"/>
          <w:sz w:val="28"/>
          <w:szCs w:val="28"/>
        </w:rPr>
        <w:t>–</w:t>
      </w:r>
      <w:r w:rsidR="00BD7987" w:rsidRPr="00B029E5">
        <w:rPr>
          <w:color w:val="000000" w:themeColor="text1"/>
          <w:sz w:val="28"/>
          <w:szCs w:val="28"/>
        </w:rPr>
        <w:t xml:space="preserve"> </w:t>
      </w:r>
      <w:r w:rsidR="00685304" w:rsidRPr="00B029E5">
        <w:rPr>
          <w:color w:val="000000" w:themeColor="text1"/>
          <w:sz w:val="28"/>
          <w:szCs w:val="28"/>
        </w:rPr>
        <w:t>33000 грн.)</w:t>
      </w:r>
      <w:r w:rsidRPr="00B029E5">
        <w:rPr>
          <w:color w:val="000000" w:themeColor="text1"/>
          <w:sz w:val="28"/>
          <w:szCs w:val="28"/>
        </w:rPr>
        <w:t>.</w:t>
      </w:r>
    </w:p>
    <w:p w:rsidR="00541B0B" w:rsidRPr="00B029E5" w:rsidRDefault="004B03F4" w:rsidP="00541B0B">
      <w:pPr>
        <w:ind w:firstLine="708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 xml:space="preserve">Фонд оплати праці працівників закладів освіти заплановано по загальному фонду в сумі </w:t>
      </w:r>
      <w:r w:rsidR="00AC55F6" w:rsidRPr="00B029E5">
        <w:rPr>
          <w:color w:val="000000" w:themeColor="text1"/>
          <w:sz w:val="28"/>
          <w:szCs w:val="28"/>
        </w:rPr>
        <w:t xml:space="preserve">137663786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="00541B0B" w:rsidRPr="00B029E5">
        <w:rPr>
          <w:color w:val="000000" w:themeColor="text1"/>
          <w:sz w:val="28"/>
          <w:szCs w:val="28"/>
        </w:rPr>
        <w:t>, що більше на 28,6% планових показників попереднього року</w:t>
      </w:r>
      <w:r w:rsidRPr="00B029E5">
        <w:rPr>
          <w:color w:val="000000" w:themeColor="text1"/>
          <w:sz w:val="28"/>
          <w:szCs w:val="28"/>
        </w:rPr>
        <w:t xml:space="preserve">, з них за рахунок </w:t>
      </w:r>
      <w:r w:rsidR="004B056A" w:rsidRPr="00B029E5">
        <w:rPr>
          <w:color w:val="000000" w:themeColor="text1"/>
          <w:sz w:val="28"/>
          <w:szCs w:val="28"/>
        </w:rPr>
        <w:t xml:space="preserve">власних надходжень бюджету – 54082576 грн., </w:t>
      </w:r>
      <w:r w:rsidRPr="00B029E5">
        <w:rPr>
          <w:color w:val="000000" w:themeColor="text1"/>
          <w:sz w:val="28"/>
          <w:szCs w:val="28"/>
        </w:rPr>
        <w:t xml:space="preserve">освітньої субвенції з державного бюджету місцевим бюджетам </w:t>
      </w:r>
      <w:r w:rsidR="00541B0B" w:rsidRPr="00B029E5">
        <w:rPr>
          <w:color w:val="000000" w:themeColor="text1"/>
          <w:sz w:val="28"/>
          <w:szCs w:val="28"/>
        </w:rPr>
        <w:t>82464900</w:t>
      </w:r>
      <w:r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="00317DEF" w:rsidRPr="00B029E5">
        <w:rPr>
          <w:color w:val="000000" w:themeColor="text1"/>
          <w:sz w:val="28"/>
          <w:szCs w:val="28"/>
        </w:rPr>
        <w:t xml:space="preserve">, </w:t>
      </w:r>
      <w:r w:rsidR="00541B0B" w:rsidRPr="00B029E5">
        <w:rPr>
          <w:color w:val="000000" w:themeColor="text1"/>
          <w:sz w:val="28"/>
          <w:szCs w:val="28"/>
        </w:rPr>
        <w:t xml:space="preserve">за рахунок субвенції з місцевого бюджету </w:t>
      </w:r>
      <w:r w:rsidR="00541B0B" w:rsidRPr="00B029E5">
        <w:rPr>
          <w:color w:val="000000" w:themeColor="text1"/>
          <w:sz w:val="28"/>
          <w:szCs w:val="28"/>
        </w:rPr>
        <w:lastRenderedPageBreak/>
        <w:t>на здійснення переданих видатків у сфері освіти за рахунок освітньої субвенції 1116310 грн.</w:t>
      </w:r>
    </w:p>
    <w:p w:rsidR="004B03F4" w:rsidRPr="00B029E5" w:rsidRDefault="004B03F4" w:rsidP="00541B0B">
      <w:pPr>
        <w:ind w:firstLine="708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>Фонд заробітної плати працівникам на 202</w:t>
      </w:r>
      <w:r w:rsidR="00CA420E" w:rsidRPr="00B029E5">
        <w:rPr>
          <w:color w:val="000000" w:themeColor="text1"/>
          <w:sz w:val="28"/>
          <w:szCs w:val="28"/>
        </w:rPr>
        <w:t>2</w:t>
      </w:r>
      <w:r w:rsidRPr="00B029E5">
        <w:rPr>
          <w:color w:val="000000" w:themeColor="text1"/>
          <w:sz w:val="28"/>
          <w:szCs w:val="28"/>
        </w:rPr>
        <w:t xml:space="preserve"> рік обраховано на існуючу штатну чисельність по тарифних розрядах згідно чинного законодавства з урахуванням запровадження розміру мінімальної заробітної плати працівників бюджетної сфери з 01 січня – 6 </w:t>
      </w:r>
      <w:r w:rsidR="00CA420E" w:rsidRPr="00B029E5">
        <w:rPr>
          <w:color w:val="000000" w:themeColor="text1"/>
          <w:sz w:val="28"/>
          <w:szCs w:val="28"/>
        </w:rPr>
        <w:t>5</w:t>
      </w:r>
      <w:r w:rsidRPr="00B029E5">
        <w:rPr>
          <w:color w:val="000000" w:themeColor="text1"/>
          <w:sz w:val="28"/>
          <w:szCs w:val="28"/>
        </w:rPr>
        <w:t xml:space="preserve">00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Pr="00B029E5">
        <w:rPr>
          <w:color w:val="000000" w:themeColor="text1"/>
          <w:sz w:val="28"/>
          <w:szCs w:val="28"/>
        </w:rPr>
        <w:t xml:space="preserve"> та посадового окладу (тарифної ставки) працівника першого тарифного розряду Єдиної тарифної сітки – 2 </w:t>
      </w:r>
      <w:r w:rsidR="00CA420E" w:rsidRPr="00B029E5">
        <w:rPr>
          <w:color w:val="000000" w:themeColor="text1"/>
          <w:sz w:val="28"/>
          <w:szCs w:val="28"/>
        </w:rPr>
        <w:t>893</w:t>
      </w:r>
      <w:r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Pr="00B029E5">
        <w:rPr>
          <w:color w:val="000000" w:themeColor="text1"/>
          <w:sz w:val="28"/>
          <w:szCs w:val="28"/>
        </w:rPr>
        <w:t xml:space="preserve">, з 01 </w:t>
      </w:r>
      <w:r w:rsidR="00CA420E" w:rsidRPr="00B029E5">
        <w:rPr>
          <w:color w:val="000000" w:themeColor="text1"/>
          <w:sz w:val="28"/>
          <w:szCs w:val="28"/>
        </w:rPr>
        <w:t>жовтня</w:t>
      </w:r>
      <w:r w:rsidRPr="00B029E5">
        <w:rPr>
          <w:color w:val="000000" w:themeColor="text1"/>
          <w:sz w:val="28"/>
          <w:szCs w:val="28"/>
        </w:rPr>
        <w:t xml:space="preserve"> – 6 </w:t>
      </w:r>
      <w:r w:rsidR="00CA420E" w:rsidRPr="00B029E5">
        <w:rPr>
          <w:color w:val="000000" w:themeColor="text1"/>
          <w:sz w:val="28"/>
          <w:szCs w:val="28"/>
        </w:rPr>
        <w:t>7</w:t>
      </w:r>
      <w:r w:rsidRPr="00B029E5">
        <w:rPr>
          <w:color w:val="000000" w:themeColor="text1"/>
          <w:sz w:val="28"/>
          <w:szCs w:val="28"/>
        </w:rPr>
        <w:t xml:space="preserve">00 гривен та посадового окладу (тарифної ставки) працівника першого тарифного розряду Єдиної тарифної сітки – </w:t>
      </w:r>
      <w:r w:rsidR="00CA420E" w:rsidRPr="00B029E5">
        <w:rPr>
          <w:color w:val="000000" w:themeColor="text1"/>
          <w:sz w:val="28"/>
          <w:szCs w:val="28"/>
        </w:rPr>
        <w:t xml:space="preserve">       </w:t>
      </w:r>
      <w:r w:rsidRPr="00B029E5">
        <w:rPr>
          <w:color w:val="000000" w:themeColor="text1"/>
          <w:sz w:val="28"/>
          <w:szCs w:val="28"/>
        </w:rPr>
        <w:t xml:space="preserve">2 </w:t>
      </w:r>
      <w:r w:rsidR="00CA420E" w:rsidRPr="00B029E5">
        <w:rPr>
          <w:color w:val="000000" w:themeColor="text1"/>
          <w:sz w:val="28"/>
          <w:szCs w:val="28"/>
        </w:rPr>
        <w:t>982</w:t>
      </w:r>
      <w:r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Pr="00B029E5">
        <w:rPr>
          <w:color w:val="000000" w:themeColor="text1"/>
          <w:sz w:val="28"/>
          <w:szCs w:val="28"/>
        </w:rPr>
        <w:t>.</w:t>
      </w:r>
    </w:p>
    <w:p w:rsidR="004B03F4" w:rsidRPr="00B029E5" w:rsidRDefault="004B03F4" w:rsidP="00945B4D">
      <w:pPr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 xml:space="preserve">Видатки на оплату комунальних послуг та енергоносіїв </w:t>
      </w:r>
      <w:r w:rsidR="00D610C1" w:rsidRPr="00B029E5">
        <w:rPr>
          <w:color w:val="000000" w:themeColor="text1"/>
          <w:sz w:val="28"/>
          <w:szCs w:val="28"/>
        </w:rPr>
        <w:t xml:space="preserve">заплановані в сумі 9553799 грн., що більше на 29,4% порівняно з плановими показниками попереднього року. Планові призначення </w:t>
      </w:r>
      <w:r w:rsidRPr="00B029E5">
        <w:rPr>
          <w:color w:val="000000" w:themeColor="text1"/>
          <w:sz w:val="28"/>
          <w:szCs w:val="28"/>
        </w:rPr>
        <w:t>розраховані з урахуванням коефіцієнтів збільшення та економії споживання у натуральних показниках, що забезпечує проведення розрахунків по тарифах, діючих станом на 1 жовтня 202</w:t>
      </w:r>
      <w:r w:rsidR="00CA420E" w:rsidRPr="00B029E5">
        <w:rPr>
          <w:color w:val="000000" w:themeColor="text1"/>
          <w:sz w:val="28"/>
          <w:szCs w:val="28"/>
        </w:rPr>
        <w:t>1</w:t>
      </w:r>
      <w:r w:rsidRPr="00B029E5">
        <w:rPr>
          <w:color w:val="000000" w:themeColor="text1"/>
          <w:sz w:val="28"/>
          <w:szCs w:val="28"/>
        </w:rPr>
        <w:t xml:space="preserve"> року.</w:t>
      </w:r>
    </w:p>
    <w:p w:rsidR="004B03F4" w:rsidRPr="00B029E5" w:rsidRDefault="004B03F4" w:rsidP="004B03F4">
      <w:pPr>
        <w:autoSpaceDE/>
        <w:autoSpaceDN/>
        <w:ind w:firstLine="708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>У розрахунок поточних видатків включені видатки на утримання мережі таких закладів та установ:</w:t>
      </w:r>
    </w:p>
    <w:p w:rsidR="004B03F4" w:rsidRPr="00B029E5" w:rsidRDefault="004B03F4" w:rsidP="004B03F4">
      <w:pPr>
        <w:autoSpaceDE/>
        <w:autoSpaceDN/>
        <w:ind w:firstLine="708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 xml:space="preserve">Загальноосвітні школи  – </w:t>
      </w:r>
      <w:r w:rsidR="00DC38EA" w:rsidRPr="00B029E5">
        <w:rPr>
          <w:color w:val="000000" w:themeColor="text1"/>
          <w:sz w:val="28"/>
          <w:szCs w:val="28"/>
        </w:rPr>
        <w:t>1</w:t>
      </w:r>
      <w:r w:rsidR="00F82480" w:rsidRPr="00B029E5">
        <w:rPr>
          <w:color w:val="000000" w:themeColor="text1"/>
          <w:sz w:val="28"/>
          <w:szCs w:val="28"/>
        </w:rPr>
        <w:t>8</w:t>
      </w:r>
      <w:r w:rsidRPr="00B029E5">
        <w:rPr>
          <w:color w:val="000000" w:themeColor="text1"/>
          <w:sz w:val="28"/>
          <w:szCs w:val="28"/>
        </w:rPr>
        <w:t xml:space="preserve"> (</w:t>
      </w:r>
      <w:r w:rsidR="00DC38EA" w:rsidRPr="00B029E5">
        <w:rPr>
          <w:color w:val="000000" w:themeColor="text1"/>
          <w:sz w:val="28"/>
          <w:szCs w:val="28"/>
        </w:rPr>
        <w:t xml:space="preserve">в тому числі 1 опорний заклад із </w:t>
      </w:r>
      <w:r w:rsidR="00F82480" w:rsidRPr="00B029E5">
        <w:rPr>
          <w:color w:val="000000" w:themeColor="text1"/>
          <w:sz w:val="28"/>
          <w:szCs w:val="28"/>
        </w:rPr>
        <w:t>трьома</w:t>
      </w:r>
      <w:r w:rsidR="00DC38EA" w:rsidRPr="00B029E5">
        <w:rPr>
          <w:color w:val="000000" w:themeColor="text1"/>
          <w:sz w:val="28"/>
          <w:szCs w:val="28"/>
        </w:rPr>
        <w:t xml:space="preserve"> філіями</w:t>
      </w:r>
      <w:r w:rsidRPr="00B029E5">
        <w:rPr>
          <w:color w:val="000000" w:themeColor="text1"/>
          <w:sz w:val="28"/>
          <w:szCs w:val="28"/>
        </w:rPr>
        <w:t>);</w:t>
      </w:r>
    </w:p>
    <w:p w:rsidR="004B03F4" w:rsidRPr="00B029E5" w:rsidRDefault="004B03F4" w:rsidP="004B03F4">
      <w:pPr>
        <w:autoSpaceDE/>
        <w:autoSpaceDN/>
        <w:ind w:firstLine="708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>Дошкільні навчальні заклади – 1</w:t>
      </w:r>
      <w:r w:rsidR="00DC38EA" w:rsidRPr="00B029E5">
        <w:rPr>
          <w:color w:val="000000" w:themeColor="text1"/>
          <w:sz w:val="28"/>
          <w:szCs w:val="28"/>
        </w:rPr>
        <w:t>4</w:t>
      </w:r>
      <w:r w:rsidRPr="00B029E5">
        <w:rPr>
          <w:color w:val="000000" w:themeColor="text1"/>
          <w:sz w:val="28"/>
          <w:szCs w:val="28"/>
        </w:rPr>
        <w:t xml:space="preserve"> ;</w:t>
      </w:r>
    </w:p>
    <w:p w:rsidR="004B03F4" w:rsidRPr="00B029E5" w:rsidRDefault="004B03F4" w:rsidP="004B03F4">
      <w:pPr>
        <w:autoSpaceDE/>
        <w:autoSpaceDN/>
        <w:ind w:firstLine="708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>Центр дитячої та юнацької творчості;</w:t>
      </w:r>
    </w:p>
    <w:p w:rsidR="004B03F4" w:rsidRPr="00B029E5" w:rsidRDefault="004B03F4" w:rsidP="004B03F4">
      <w:pPr>
        <w:autoSpaceDE/>
        <w:autoSpaceDN/>
        <w:ind w:firstLine="708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>Центр професійного розвитку педагогічних працівників;</w:t>
      </w:r>
    </w:p>
    <w:p w:rsidR="004B03F4" w:rsidRPr="00B029E5" w:rsidRDefault="004B03F4" w:rsidP="004B03F4">
      <w:pPr>
        <w:autoSpaceDE/>
        <w:autoSpaceDN/>
        <w:ind w:firstLine="708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>Централізована бухгалтерія;</w:t>
      </w:r>
    </w:p>
    <w:p w:rsidR="004B03F4" w:rsidRPr="00B029E5" w:rsidRDefault="00DC38EA" w:rsidP="004B03F4">
      <w:pPr>
        <w:ind w:firstLine="708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>Інклюзивно-ресурсний центр;</w:t>
      </w:r>
    </w:p>
    <w:p w:rsidR="00DC38EA" w:rsidRPr="00B029E5" w:rsidRDefault="00DC38EA" w:rsidP="004B03F4">
      <w:pPr>
        <w:ind w:firstLine="708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>Дитячо-юнацька спортивна школа.</w:t>
      </w:r>
    </w:p>
    <w:p w:rsidR="004B03F4" w:rsidRPr="00B029E5" w:rsidRDefault="004B03F4" w:rsidP="004B03F4">
      <w:pPr>
        <w:shd w:val="clear" w:color="auto" w:fill="FFFFFF"/>
        <w:autoSpaceDE/>
        <w:autoSpaceDN/>
        <w:ind w:firstLine="710"/>
        <w:jc w:val="both"/>
        <w:rPr>
          <w:color w:val="000000" w:themeColor="text1"/>
          <w:sz w:val="28"/>
          <w:szCs w:val="28"/>
        </w:rPr>
      </w:pPr>
    </w:p>
    <w:p w:rsidR="004B03F4" w:rsidRPr="00B029E5" w:rsidRDefault="004B03F4" w:rsidP="004B03F4">
      <w:pPr>
        <w:ind w:firstLine="708"/>
        <w:jc w:val="both"/>
        <w:rPr>
          <w:color w:val="000000" w:themeColor="text1"/>
          <w:sz w:val="28"/>
          <w:szCs w:val="28"/>
        </w:rPr>
      </w:pPr>
      <w:r w:rsidRPr="00B029E5">
        <w:rPr>
          <w:b/>
          <w:bCs/>
          <w:color w:val="000000" w:themeColor="text1"/>
          <w:sz w:val="28"/>
          <w:szCs w:val="28"/>
        </w:rPr>
        <w:t>По КПКВК 0611010</w:t>
      </w:r>
      <w:r w:rsidRPr="00B029E5">
        <w:rPr>
          <w:color w:val="000000" w:themeColor="text1"/>
          <w:sz w:val="28"/>
          <w:szCs w:val="28"/>
        </w:rPr>
        <w:t xml:space="preserve"> «Надання дошкільної освіти» обсяг асигнувань планується в сумі </w:t>
      </w:r>
      <w:r w:rsidR="00006399" w:rsidRPr="00B029E5">
        <w:rPr>
          <w:color w:val="000000" w:themeColor="text1"/>
          <w:sz w:val="28"/>
          <w:szCs w:val="28"/>
        </w:rPr>
        <w:t>27100000</w:t>
      </w:r>
      <w:r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Pr="00B029E5">
        <w:rPr>
          <w:color w:val="000000" w:themeColor="text1"/>
          <w:sz w:val="28"/>
          <w:szCs w:val="28"/>
        </w:rPr>
        <w:t xml:space="preserve"> за рахунок доходів загального фонду бюджету  територіальної громади, з них: на оплату праці з нарахуваннями – </w:t>
      </w:r>
      <w:r w:rsidR="00006399" w:rsidRPr="00B029E5">
        <w:rPr>
          <w:color w:val="000000" w:themeColor="text1"/>
          <w:sz w:val="28"/>
          <w:szCs w:val="28"/>
        </w:rPr>
        <w:t xml:space="preserve">23173900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="00006399" w:rsidRPr="00B029E5">
        <w:rPr>
          <w:color w:val="000000" w:themeColor="text1"/>
          <w:sz w:val="28"/>
          <w:szCs w:val="28"/>
        </w:rPr>
        <w:t>, що на 10,4% більше порівняно з попереднім роком</w:t>
      </w:r>
      <w:r w:rsidRPr="00B029E5">
        <w:rPr>
          <w:color w:val="000000" w:themeColor="text1"/>
          <w:sz w:val="28"/>
          <w:szCs w:val="28"/>
        </w:rPr>
        <w:t xml:space="preserve">, на </w:t>
      </w:r>
      <w:r w:rsidR="00DC38EA" w:rsidRPr="00B029E5">
        <w:rPr>
          <w:color w:val="000000" w:themeColor="text1"/>
          <w:sz w:val="28"/>
          <w:szCs w:val="28"/>
        </w:rPr>
        <w:t xml:space="preserve">оплату </w:t>
      </w:r>
      <w:r w:rsidRPr="00B029E5">
        <w:rPr>
          <w:color w:val="000000" w:themeColor="text1"/>
          <w:sz w:val="28"/>
          <w:szCs w:val="28"/>
        </w:rPr>
        <w:t>енергоносії</w:t>
      </w:r>
      <w:r w:rsidR="00DC38EA" w:rsidRPr="00B029E5">
        <w:rPr>
          <w:color w:val="000000" w:themeColor="text1"/>
          <w:sz w:val="28"/>
          <w:szCs w:val="28"/>
        </w:rPr>
        <w:t>в</w:t>
      </w:r>
      <w:r w:rsidRPr="00B029E5">
        <w:rPr>
          <w:color w:val="000000" w:themeColor="text1"/>
          <w:sz w:val="28"/>
          <w:szCs w:val="28"/>
        </w:rPr>
        <w:t xml:space="preserve"> – </w:t>
      </w:r>
      <w:r w:rsidR="00006399" w:rsidRPr="00B029E5">
        <w:rPr>
          <w:color w:val="000000" w:themeColor="text1"/>
          <w:sz w:val="28"/>
          <w:szCs w:val="28"/>
        </w:rPr>
        <w:t xml:space="preserve">1913693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="00006399" w:rsidRPr="00B029E5">
        <w:rPr>
          <w:color w:val="000000" w:themeColor="text1"/>
          <w:sz w:val="28"/>
          <w:szCs w:val="28"/>
        </w:rPr>
        <w:t xml:space="preserve"> більше на 21,5%</w:t>
      </w:r>
      <w:r w:rsidR="00DC38EA" w:rsidRPr="00B029E5">
        <w:rPr>
          <w:color w:val="000000" w:themeColor="text1"/>
          <w:sz w:val="28"/>
          <w:szCs w:val="28"/>
        </w:rPr>
        <w:t xml:space="preserve">, придбання продуктів харчування – </w:t>
      </w:r>
      <w:r w:rsidR="00006399" w:rsidRPr="00B029E5">
        <w:rPr>
          <w:color w:val="000000" w:themeColor="text1"/>
          <w:sz w:val="28"/>
          <w:szCs w:val="28"/>
        </w:rPr>
        <w:t xml:space="preserve">1370000 </w:t>
      </w:r>
      <w:r w:rsidR="00DC38EA" w:rsidRPr="00B029E5">
        <w:rPr>
          <w:color w:val="000000" w:themeColor="text1"/>
          <w:sz w:val="28"/>
          <w:szCs w:val="28"/>
        </w:rPr>
        <w:t>грн.</w:t>
      </w:r>
      <w:r w:rsidR="00006399" w:rsidRPr="00B029E5">
        <w:rPr>
          <w:color w:val="000000" w:themeColor="text1"/>
          <w:sz w:val="28"/>
          <w:szCs w:val="28"/>
        </w:rPr>
        <w:t>, більше на 22,3%</w:t>
      </w:r>
      <w:r w:rsidR="00DC38EA" w:rsidRPr="00B029E5">
        <w:rPr>
          <w:color w:val="000000" w:themeColor="text1"/>
          <w:sz w:val="28"/>
          <w:szCs w:val="28"/>
        </w:rPr>
        <w:t>.</w:t>
      </w:r>
      <w:r w:rsidRPr="00B029E5">
        <w:rPr>
          <w:color w:val="000000" w:themeColor="text1"/>
          <w:sz w:val="28"/>
          <w:szCs w:val="28"/>
        </w:rPr>
        <w:t xml:space="preserve">  </w:t>
      </w:r>
      <w:r w:rsidR="00DC38EA" w:rsidRPr="00B029E5">
        <w:rPr>
          <w:color w:val="000000" w:themeColor="text1"/>
          <w:sz w:val="28"/>
          <w:szCs w:val="28"/>
        </w:rPr>
        <w:t xml:space="preserve">За рахунок </w:t>
      </w:r>
      <w:r w:rsidRPr="00B029E5">
        <w:rPr>
          <w:color w:val="000000" w:themeColor="text1"/>
          <w:sz w:val="28"/>
          <w:szCs w:val="28"/>
        </w:rPr>
        <w:t>батьківськ</w:t>
      </w:r>
      <w:r w:rsidR="00DC38EA" w:rsidRPr="00B029E5">
        <w:rPr>
          <w:color w:val="000000" w:themeColor="text1"/>
          <w:sz w:val="28"/>
          <w:szCs w:val="28"/>
        </w:rPr>
        <w:t>ої</w:t>
      </w:r>
      <w:r w:rsidRPr="00B029E5">
        <w:rPr>
          <w:color w:val="000000" w:themeColor="text1"/>
          <w:sz w:val="28"/>
          <w:szCs w:val="28"/>
        </w:rPr>
        <w:t xml:space="preserve"> плат</w:t>
      </w:r>
      <w:r w:rsidR="00DC38EA" w:rsidRPr="00B029E5">
        <w:rPr>
          <w:color w:val="000000" w:themeColor="text1"/>
          <w:sz w:val="28"/>
          <w:szCs w:val="28"/>
        </w:rPr>
        <w:t>и</w:t>
      </w:r>
      <w:r w:rsidRPr="00B029E5">
        <w:rPr>
          <w:color w:val="000000" w:themeColor="text1"/>
          <w:sz w:val="28"/>
          <w:szCs w:val="28"/>
        </w:rPr>
        <w:t xml:space="preserve"> за харчування дітей в закладах дошкільної освіти</w:t>
      </w:r>
      <w:r w:rsidR="00DC38EA" w:rsidRPr="00B029E5">
        <w:rPr>
          <w:color w:val="000000" w:themeColor="text1"/>
          <w:sz w:val="28"/>
          <w:szCs w:val="28"/>
        </w:rPr>
        <w:t xml:space="preserve"> передбачено видатки для придбання продуктів харчування в сумі </w:t>
      </w:r>
      <w:r w:rsidR="001063DE" w:rsidRPr="00B029E5">
        <w:rPr>
          <w:color w:val="000000" w:themeColor="text1"/>
          <w:sz w:val="28"/>
          <w:szCs w:val="28"/>
        </w:rPr>
        <w:t>98</w:t>
      </w:r>
      <w:r w:rsidR="00193603" w:rsidRPr="00B029E5">
        <w:rPr>
          <w:color w:val="000000" w:themeColor="text1"/>
          <w:sz w:val="28"/>
          <w:szCs w:val="28"/>
        </w:rPr>
        <w:t>2</w:t>
      </w:r>
      <w:r w:rsidR="00DC38EA" w:rsidRPr="00B029E5">
        <w:rPr>
          <w:color w:val="000000" w:themeColor="text1"/>
          <w:sz w:val="28"/>
          <w:szCs w:val="28"/>
        </w:rPr>
        <w:t>000 грн.</w:t>
      </w:r>
      <w:r w:rsidR="00B52C8C" w:rsidRPr="00B029E5">
        <w:rPr>
          <w:color w:val="000000" w:themeColor="text1"/>
          <w:sz w:val="28"/>
          <w:szCs w:val="28"/>
        </w:rPr>
        <w:t xml:space="preserve"> більше на 19,</w:t>
      </w:r>
      <w:r w:rsidR="00193603" w:rsidRPr="00B029E5">
        <w:rPr>
          <w:color w:val="000000" w:themeColor="text1"/>
          <w:sz w:val="28"/>
          <w:szCs w:val="28"/>
        </w:rPr>
        <w:t>6</w:t>
      </w:r>
      <w:r w:rsidR="00B52C8C" w:rsidRPr="00B029E5">
        <w:rPr>
          <w:color w:val="000000" w:themeColor="text1"/>
          <w:sz w:val="28"/>
          <w:szCs w:val="28"/>
        </w:rPr>
        <w:t>% порівняно з плановими показниками попереднього року.</w:t>
      </w:r>
      <w:r w:rsidRPr="00B029E5">
        <w:rPr>
          <w:color w:val="000000" w:themeColor="text1"/>
          <w:sz w:val="28"/>
          <w:szCs w:val="28"/>
        </w:rPr>
        <w:t xml:space="preserve"> </w:t>
      </w:r>
      <w:r w:rsidR="004A213A" w:rsidRPr="00B029E5">
        <w:rPr>
          <w:color w:val="000000" w:themeColor="text1"/>
          <w:sz w:val="28"/>
          <w:szCs w:val="28"/>
        </w:rPr>
        <w:t xml:space="preserve">Штатна чисельність на початок року становить </w:t>
      </w:r>
      <w:r w:rsidR="00D610C1" w:rsidRPr="00B029E5">
        <w:rPr>
          <w:color w:val="000000" w:themeColor="text1"/>
          <w:sz w:val="28"/>
          <w:szCs w:val="28"/>
        </w:rPr>
        <w:t>181,77</w:t>
      </w:r>
      <w:r w:rsidR="004A213A" w:rsidRPr="00B029E5">
        <w:rPr>
          <w:color w:val="000000" w:themeColor="text1"/>
          <w:sz w:val="28"/>
          <w:szCs w:val="28"/>
        </w:rPr>
        <w:t xml:space="preserve"> штатних одиниць.</w:t>
      </w:r>
    </w:p>
    <w:p w:rsidR="004B03F4" w:rsidRPr="00B029E5" w:rsidRDefault="004B03F4" w:rsidP="004B03F4">
      <w:pPr>
        <w:ind w:left="5" w:firstLine="703"/>
        <w:jc w:val="both"/>
        <w:rPr>
          <w:color w:val="000000" w:themeColor="text1"/>
          <w:sz w:val="28"/>
          <w:szCs w:val="28"/>
        </w:rPr>
      </w:pPr>
    </w:p>
    <w:p w:rsidR="004A213A" w:rsidRPr="00B029E5" w:rsidRDefault="00DC38EA" w:rsidP="00945B4D">
      <w:pPr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b/>
          <w:bCs/>
          <w:color w:val="000000" w:themeColor="text1"/>
          <w:sz w:val="28"/>
          <w:szCs w:val="28"/>
        </w:rPr>
        <w:t>По</w:t>
      </w:r>
      <w:r w:rsidR="004B03F4" w:rsidRPr="00B029E5">
        <w:rPr>
          <w:b/>
          <w:bCs/>
          <w:color w:val="000000" w:themeColor="text1"/>
          <w:sz w:val="28"/>
          <w:szCs w:val="28"/>
        </w:rPr>
        <w:t xml:space="preserve"> КПКВК 061102</w:t>
      </w:r>
      <w:r w:rsidRPr="00B029E5">
        <w:rPr>
          <w:b/>
          <w:bCs/>
          <w:color w:val="000000" w:themeColor="text1"/>
          <w:sz w:val="28"/>
          <w:szCs w:val="28"/>
        </w:rPr>
        <w:t>1</w:t>
      </w:r>
      <w:r w:rsidR="004B03F4" w:rsidRPr="00B029E5">
        <w:rPr>
          <w:color w:val="000000" w:themeColor="text1"/>
          <w:sz w:val="28"/>
          <w:szCs w:val="28"/>
        </w:rPr>
        <w:t xml:space="preserve"> «</w:t>
      </w:r>
      <w:r w:rsidRPr="00B029E5">
        <w:rPr>
          <w:color w:val="000000" w:themeColor="text1"/>
          <w:sz w:val="28"/>
          <w:szCs w:val="28"/>
        </w:rPr>
        <w:t>Надання загальної середньої освіти закладами загальної середньої освіти</w:t>
      </w:r>
      <w:r w:rsidR="004B03F4" w:rsidRPr="00B029E5">
        <w:rPr>
          <w:color w:val="000000" w:themeColor="text1"/>
          <w:sz w:val="28"/>
          <w:szCs w:val="28"/>
        </w:rPr>
        <w:t>» обсяг асигнувань</w:t>
      </w:r>
      <w:r w:rsidRPr="00B029E5">
        <w:rPr>
          <w:color w:val="000000" w:themeColor="text1"/>
          <w:sz w:val="28"/>
          <w:szCs w:val="28"/>
        </w:rPr>
        <w:t xml:space="preserve"> загального фонду</w:t>
      </w:r>
      <w:r w:rsidR="004B03F4" w:rsidRPr="00B029E5">
        <w:rPr>
          <w:color w:val="000000" w:themeColor="text1"/>
          <w:sz w:val="28"/>
          <w:szCs w:val="28"/>
        </w:rPr>
        <w:t xml:space="preserve"> планується в сумі </w:t>
      </w:r>
      <w:r w:rsidR="00656FA0" w:rsidRPr="00B029E5">
        <w:rPr>
          <w:color w:val="000000" w:themeColor="text1"/>
          <w:sz w:val="28"/>
          <w:szCs w:val="28"/>
        </w:rPr>
        <w:t>39937234</w:t>
      </w:r>
      <w:r w:rsidR="004B03F4"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="00B52C8C" w:rsidRPr="00B029E5">
        <w:rPr>
          <w:color w:val="000000" w:themeColor="text1"/>
          <w:sz w:val="28"/>
          <w:szCs w:val="28"/>
        </w:rPr>
        <w:t>, що більше на 1</w:t>
      </w:r>
      <w:r w:rsidR="00976128" w:rsidRPr="00B029E5">
        <w:rPr>
          <w:color w:val="000000" w:themeColor="text1"/>
          <w:sz w:val="28"/>
          <w:szCs w:val="28"/>
        </w:rPr>
        <w:t>1</w:t>
      </w:r>
      <w:r w:rsidR="00B52C8C" w:rsidRPr="00B029E5">
        <w:rPr>
          <w:color w:val="000000" w:themeColor="text1"/>
          <w:sz w:val="28"/>
          <w:szCs w:val="28"/>
        </w:rPr>
        <w:t>,</w:t>
      </w:r>
      <w:r w:rsidR="00656FA0" w:rsidRPr="00B029E5">
        <w:rPr>
          <w:color w:val="000000" w:themeColor="text1"/>
          <w:sz w:val="28"/>
          <w:szCs w:val="28"/>
        </w:rPr>
        <w:t>8</w:t>
      </w:r>
      <w:r w:rsidR="00B52C8C" w:rsidRPr="00B029E5">
        <w:rPr>
          <w:color w:val="000000" w:themeColor="text1"/>
          <w:sz w:val="28"/>
          <w:szCs w:val="28"/>
        </w:rPr>
        <w:t>% відповідно попереднього року</w:t>
      </w:r>
      <w:r w:rsidR="004B03F4" w:rsidRPr="00B029E5">
        <w:rPr>
          <w:color w:val="000000" w:themeColor="text1"/>
          <w:sz w:val="28"/>
          <w:szCs w:val="28"/>
        </w:rPr>
        <w:t xml:space="preserve">, з них на оплату праці з нарахуваннями – </w:t>
      </w:r>
      <w:r w:rsidR="00656FA0" w:rsidRPr="00B029E5">
        <w:rPr>
          <w:color w:val="000000" w:themeColor="text1"/>
          <w:sz w:val="28"/>
          <w:szCs w:val="28"/>
        </w:rPr>
        <w:t>24079072</w:t>
      </w:r>
      <w:r w:rsidR="004B03F4"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="00B52C8C" w:rsidRPr="00B029E5">
        <w:rPr>
          <w:color w:val="000000" w:themeColor="text1"/>
          <w:sz w:val="28"/>
          <w:szCs w:val="28"/>
        </w:rPr>
        <w:t xml:space="preserve"> більше на </w:t>
      </w:r>
      <w:r w:rsidR="00656FA0" w:rsidRPr="00B029E5">
        <w:rPr>
          <w:color w:val="000000" w:themeColor="text1"/>
          <w:sz w:val="28"/>
          <w:szCs w:val="28"/>
        </w:rPr>
        <w:t>3,3</w:t>
      </w:r>
      <w:r w:rsidR="00B52C8C" w:rsidRPr="00B029E5">
        <w:rPr>
          <w:color w:val="000000" w:themeColor="text1"/>
          <w:sz w:val="28"/>
          <w:szCs w:val="28"/>
        </w:rPr>
        <w:t>%</w:t>
      </w:r>
      <w:r w:rsidRPr="00B029E5">
        <w:rPr>
          <w:color w:val="000000" w:themeColor="text1"/>
          <w:sz w:val="28"/>
          <w:szCs w:val="28"/>
        </w:rPr>
        <w:t xml:space="preserve">, придбання продуктів харчування – </w:t>
      </w:r>
      <w:r w:rsidR="00CA420E" w:rsidRPr="00B029E5">
        <w:rPr>
          <w:color w:val="000000" w:themeColor="text1"/>
          <w:sz w:val="28"/>
          <w:szCs w:val="28"/>
        </w:rPr>
        <w:t>2768000</w:t>
      </w:r>
      <w:r w:rsidRPr="00B029E5">
        <w:rPr>
          <w:color w:val="000000" w:themeColor="text1"/>
          <w:sz w:val="28"/>
          <w:szCs w:val="28"/>
        </w:rPr>
        <w:t xml:space="preserve"> грн.</w:t>
      </w:r>
      <w:r w:rsidR="00B52C8C" w:rsidRPr="00B029E5">
        <w:rPr>
          <w:color w:val="000000" w:themeColor="text1"/>
          <w:sz w:val="28"/>
          <w:szCs w:val="28"/>
        </w:rPr>
        <w:t xml:space="preserve"> більше на 10,7% </w:t>
      </w:r>
      <w:r w:rsidR="00F240AA" w:rsidRPr="00B029E5">
        <w:rPr>
          <w:color w:val="000000" w:themeColor="text1"/>
          <w:sz w:val="28"/>
          <w:szCs w:val="28"/>
        </w:rPr>
        <w:t xml:space="preserve"> </w:t>
      </w:r>
      <w:r w:rsidR="004B03F4" w:rsidRPr="00B029E5">
        <w:rPr>
          <w:color w:val="000000" w:themeColor="text1"/>
          <w:sz w:val="28"/>
          <w:szCs w:val="28"/>
        </w:rPr>
        <w:t xml:space="preserve">та </w:t>
      </w:r>
      <w:r w:rsidRPr="00B029E5">
        <w:rPr>
          <w:color w:val="000000" w:themeColor="text1"/>
          <w:sz w:val="28"/>
          <w:szCs w:val="28"/>
        </w:rPr>
        <w:t xml:space="preserve">оплату </w:t>
      </w:r>
      <w:r w:rsidR="004B03F4" w:rsidRPr="00B029E5">
        <w:rPr>
          <w:color w:val="000000" w:themeColor="text1"/>
          <w:sz w:val="28"/>
          <w:szCs w:val="28"/>
        </w:rPr>
        <w:t>енергоносії</w:t>
      </w:r>
      <w:r w:rsidRPr="00B029E5">
        <w:rPr>
          <w:color w:val="000000" w:themeColor="text1"/>
          <w:sz w:val="28"/>
          <w:szCs w:val="28"/>
        </w:rPr>
        <w:t>в</w:t>
      </w:r>
      <w:r w:rsidR="004B03F4" w:rsidRPr="00B029E5">
        <w:rPr>
          <w:color w:val="000000" w:themeColor="text1"/>
          <w:sz w:val="28"/>
          <w:szCs w:val="28"/>
        </w:rPr>
        <w:t xml:space="preserve"> – </w:t>
      </w:r>
      <w:r w:rsidR="00CA420E" w:rsidRPr="00B029E5">
        <w:rPr>
          <w:color w:val="000000" w:themeColor="text1"/>
          <w:sz w:val="28"/>
          <w:szCs w:val="28"/>
        </w:rPr>
        <w:t>7254926</w:t>
      </w:r>
      <w:r w:rsidR="004B03F4"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="00B52C8C" w:rsidRPr="00B029E5">
        <w:rPr>
          <w:color w:val="000000" w:themeColor="text1"/>
          <w:sz w:val="28"/>
          <w:szCs w:val="28"/>
        </w:rPr>
        <w:t xml:space="preserve"> більше на 30%</w:t>
      </w:r>
      <w:r w:rsidR="004B03F4" w:rsidRPr="00B029E5">
        <w:rPr>
          <w:color w:val="000000" w:themeColor="text1"/>
          <w:sz w:val="28"/>
          <w:szCs w:val="28"/>
        </w:rPr>
        <w:t xml:space="preserve">. </w:t>
      </w:r>
    </w:p>
    <w:p w:rsidR="004A213A" w:rsidRPr="00B029E5" w:rsidRDefault="004A213A" w:rsidP="001063DE">
      <w:pPr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 xml:space="preserve">В складі видатків на утримання загальноосвітніх закладів передбачено власні надходження спеціального фонду, в тому числі надходження від </w:t>
      </w:r>
      <w:r w:rsidRPr="00B029E5">
        <w:rPr>
          <w:color w:val="000000" w:themeColor="text1"/>
          <w:sz w:val="28"/>
          <w:szCs w:val="28"/>
        </w:rPr>
        <w:lastRenderedPageBreak/>
        <w:t xml:space="preserve">додаткової (господарської) діяльності – </w:t>
      </w:r>
      <w:r w:rsidR="005D37F9" w:rsidRPr="00B029E5">
        <w:rPr>
          <w:color w:val="000000" w:themeColor="text1"/>
          <w:sz w:val="28"/>
          <w:szCs w:val="28"/>
        </w:rPr>
        <w:t>43000</w:t>
      </w:r>
      <w:r w:rsidRPr="00B029E5">
        <w:rPr>
          <w:color w:val="000000" w:themeColor="text1"/>
          <w:sz w:val="28"/>
          <w:szCs w:val="28"/>
        </w:rPr>
        <w:t xml:space="preserve"> грн., плата за оренду майна – </w:t>
      </w:r>
      <w:r w:rsidR="005D37F9" w:rsidRPr="00B029E5">
        <w:rPr>
          <w:color w:val="000000" w:themeColor="text1"/>
          <w:sz w:val="28"/>
          <w:szCs w:val="28"/>
        </w:rPr>
        <w:t>65</w:t>
      </w:r>
      <w:r w:rsidRPr="00B029E5">
        <w:rPr>
          <w:color w:val="000000" w:themeColor="text1"/>
          <w:sz w:val="28"/>
          <w:szCs w:val="28"/>
        </w:rPr>
        <w:t xml:space="preserve">00 грн., надходження від реалізації в установленому порядку майна – 33000 грн.   Кошти розподілено на придбання продуктів харчування в сумі </w:t>
      </w:r>
      <w:r w:rsidR="003D593B" w:rsidRPr="00B029E5">
        <w:rPr>
          <w:color w:val="000000" w:themeColor="text1"/>
          <w:sz w:val="28"/>
          <w:szCs w:val="28"/>
        </w:rPr>
        <w:t>43</w:t>
      </w:r>
      <w:r w:rsidR="005D37F9" w:rsidRPr="00B029E5">
        <w:rPr>
          <w:color w:val="000000" w:themeColor="text1"/>
          <w:sz w:val="28"/>
          <w:szCs w:val="28"/>
        </w:rPr>
        <w:t>000</w:t>
      </w:r>
      <w:r w:rsidRPr="00B029E5">
        <w:rPr>
          <w:color w:val="000000" w:themeColor="text1"/>
          <w:sz w:val="28"/>
          <w:szCs w:val="28"/>
        </w:rPr>
        <w:t xml:space="preserve"> грн., придбання предметів, матеріалів, обладнання та інвентарю – 2</w:t>
      </w:r>
      <w:r w:rsidR="009408E3" w:rsidRPr="00B029E5">
        <w:rPr>
          <w:color w:val="000000" w:themeColor="text1"/>
          <w:sz w:val="28"/>
          <w:szCs w:val="28"/>
        </w:rPr>
        <w:t>0</w:t>
      </w:r>
      <w:r w:rsidRPr="00B029E5">
        <w:rPr>
          <w:color w:val="000000" w:themeColor="text1"/>
          <w:sz w:val="28"/>
          <w:szCs w:val="28"/>
        </w:rPr>
        <w:t xml:space="preserve">000 грн. Та оплату послуг (крім комунальних) – </w:t>
      </w:r>
      <w:r w:rsidR="009408E3" w:rsidRPr="00B029E5">
        <w:rPr>
          <w:color w:val="000000" w:themeColor="text1"/>
          <w:sz w:val="28"/>
          <w:szCs w:val="28"/>
        </w:rPr>
        <w:t>195</w:t>
      </w:r>
      <w:r w:rsidRPr="00B029E5">
        <w:rPr>
          <w:color w:val="000000" w:themeColor="text1"/>
          <w:sz w:val="28"/>
          <w:szCs w:val="28"/>
        </w:rPr>
        <w:t>00 грн.</w:t>
      </w:r>
    </w:p>
    <w:p w:rsidR="00F240AA" w:rsidRPr="00B029E5" w:rsidRDefault="00F240AA" w:rsidP="001063DE">
      <w:pPr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>На початок року</w:t>
      </w:r>
      <w:r w:rsidRPr="00B029E5">
        <w:rPr>
          <w:b/>
          <w:bCs/>
          <w:color w:val="000000" w:themeColor="text1"/>
          <w:sz w:val="28"/>
          <w:szCs w:val="28"/>
        </w:rPr>
        <w:t xml:space="preserve"> </w:t>
      </w:r>
      <w:r w:rsidRPr="00B029E5">
        <w:rPr>
          <w:color w:val="000000" w:themeColor="text1"/>
          <w:sz w:val="28"/>
          <w:szCs w:val="28"/>
        </w:rPr>
        <w:t>штатна чисельність працівників</w:t>
      </w:r>
      <w:r w:rsidR="004A213A" w:rsidRPr="00B029E5">
        <w:rPr>
          <w:color w:val="000000" w:themeColor="text1"/>
          <w:sz w:val="28"/>
          <w:szCs w:val="28"/>
        </w:rPr>
        <w:t xml:space="preserve">, які утримуються за рахунок коштів бюджету територіальної громади </w:t>
      </w:r>
      <w:r w:rsidRPr="00B029E5">
        <w:rPr>
          <w:color w:val="000000" w:themeColor="text1"/>
          <w:sz w:val="28"/>
          <w:szCs w:val="28"/>
        </w:rPr>
        <w:t xml:space="preserve"> становить </w:t>
      </w:r>
      <w:r w:rsidR="006909B6" w:rsidRPr="00B029E5">
        <w:rPr>
          <w:color w:val="000000" w:themeColor="text1"/>
          <w:sz w:val="28"/>
          <w:szCs w:val="28"/>
        </w:rPr>
        <w:t>231</w:t>
      </w:r>
      <w:r w:rsidRPr="00B029E5">
        <w:rPr>
          <w:color w:val="000000" w:themeColor="text1"/>
          <w:sz w:val="28"/>
          <w:szCs w:val="28"/>
        </w:rPr>
        <w:t xml:space="preserve"> </w:t>
      </w:r>
      <w:r w:rsidR="006909B6" w:rsidRPr="00B029E5">
        <w:rPr>
          <w:color w:val="000000" w:themeColor="text1"/>
          <w:sz w:val="28"/>
          <w:szCs w:val="28"/>
        </w:rPr>
        <w:t>штатну одиницю</w:t>
      </w:r>
      <w:r w:rsidRPr="00B029E5">
        <w:rPr>
          <w:color w:val="000000" w:themeColor="text1"/>
          <w:sz w:val="28"/>
          <w:szCs w:val="28"/>
        </w:rPr>
        <w:t>.</w:t>
      </w:r>
    </w:p>
    <w:p w:rsidR="004B03F4" w:rsidRPr="00B029E5" w:rsidRDefault="004B03F4" w:rsidP="004B03F4">
      <w:pPr>
        <w:ind w:firstLine="708"/>
        <w:jc w:val="both"/>
        <w:rPr>
          <w:color w:val="000000" w:themeColor="text1"/>
          <w:sz w:val="28"/>
          <w:szCs w:val="28"/>
        </w:rPr>
      </w:pPr>
    </w:p>
    <w:p w:rsidR="001063DE" w:rsidRPr="00B029E5" w:rsidRDefault="003656A0" w:rsidP="00945B4D">
      <w:pPr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b/>
          <w:bCs/>
          <w:color w:val="000000" w:themeColor="text1"/>
          <w:sz w:val="28"/>
          <w:szCs w:val="28"/>
        </w:rPr>
        <w:t>По КПКВК 0611031</w:t>
      </w:r>
      <w:r w:rsidRPr="00B029E5">
        <w:rPr>
          <w:color w:val="000000" w:themeColor="text1"/>
          <w:sz w:val="28"/>
          <w:szCs w:val="28"/>
        </w:rPr>
        <w:t xml:space="preserve"> «Надання загальної середньої освіти закладами загальної середньої освіти» обсяг асигнувань загального фонду планується </w:t>
      </w:r>
      <w:r w:rsidR="005C7D98" w:rsidRPr="00B029E5">
        <w:rPr>
          <w:color w:val="000000" w:themeColor="text1"/>
          <w:sz w:val="28"/>
          <w:szCs w:val="28"/>
        </w:rPr>
        <w:t xml:space="preserve">за рахунок освітньої субвенції з державного бюджету для виплати заробітної плати з нарахуваннями педагогічним працівникам загальноосвітніх закладів </w:t>
      </w:r>
      <w:r w:rsidRPr="00B029E5">
        <w:rPr>
          <w:color w:val="000000" w:themeColor="text1"/>
          <w:sz w:val="28"/>
          <w:szCs w:val="28"/>
        </w:rPr>
        <w:t>в сумі 82464900 грн..</w:t>
      </w:r>
      <w:r w:rsidR="00B6488F" w:rsidRPr="00B029E5">
        <w:rPr>
          <w:color w:val="000000" w:themeColor="text1"/>
          <w:sz w:val="28"/>
          <w:szCs w:val="28"/>
        </w:rPr>
        <w:t xml:space="preserve"> Обсяг асигнувань збільшився на 2826200 грн. або 3,5% до попереднього року.</w:t>
      </w:r>
    </w:p>
    <w:p w:rsidR="006909B6" w:rsidRPr="00B029E5" w:rsidRDefault="006909B6" w:rsidP="006909B6">
      <w:pPr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>На початок року</w:t>
      </w:r>
      <w:r w:rsidRPr="00B029E5">
        <w:rPr>
          <w:b/>
          <w:bCs/>
          <w:color w:val="000000" w:themeColor="text1"/>
          <w:sz w:val="28"/>
          <w:szCs w:val="28"/>
        </w:rPr>
        <w:t xml:space="preserve"> </w:t>
      </w:r>
      <w:r w:rsidRPr="00B029E5">
        <w:rPr>
          <w:color w:val="000000" w:themeColor="text1"/>
          <w:sz w:val="28"/>
          <w:szCs w:val="28"/>
        </w:rPr>
        <w:t>штатна чисельність працівників, які утримуються за рахунок коштів освітньої субвенції становить 481,83 штатних одиниць.</w:t>
      </w:r>
    </w:p>
    <w:p w:rsidR="00976128" w:rsidRPr="00B029E5" w:rsidRDefault="00976128" w:rsidP="00945B4D">
      <w:pPr>
        <w:ind w:firstLine="567"/>
        <w:jc w:val="both"/>
        <w:rPr>
          <w:color w:val="000000" w:themeColor="text1"/>
          <w:sz w:val="28"/>
          <w:szCs w:val="28"/>
        </w:rPr>
      </w:pPr>
    </w:p>
    <w:p w:rsidR="004B03F4" w:rsidRPr="00B029E5" w:rsidRDefault="0018225D" w:rsidP="00945B4D">
      <w:pPr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b/>
          <w:bCs/>
          <w:color w:val="000000" w:themeColor="text1"/>
          <w:sz w:val="28"/>
          <w:szCs w:val="28"/>
        </w:rPr>
        <w:t>По</w:t>
      </w:r>
      <w:r w:rsidR="00945B4D" w:rsidRPr="00B029E5">
        <w:rPr>
          <w:b/>
          <w:bCs/>
          <w:color w:val="000000" w:themeColor="text1"/>
          <w:sz w:val="28"/>
          <w:szCs w:val="28"/>
        </w:rPr>
        <w:t xml:space="preserve"> </w:t>
      </w:r>
      <w:r w:rsidR="004B03F4" w:rsidRPr="00B029E5">
        <w:rPr>
          <w:b/>
          <w:bCs/>
          <w:color w:val="000000" w:themeColor="text1"/>
          <w:sz w:val="28"/>
          <w:szCs w:val="28"/>
        </w:rPr>
        <w:t>КПКВК 06110</w:t>
      </w:r>
      <w:r w:rsidR="004A213A" w:rsidRPr="00B029E5">
        <w:rPr>
          <w:b/>
          <w:bCs/>
          <w:color w:val="000000" w:themeColor="text1"/>
          <w:sz w:val="28"/>
          <w:szCs w:val="28"/>
        </w:rPr>
        <w:t>7</w:t>
      </w:r>
      <w:r w:rsidR="004B03F4" w:rsidRPr="00B029E5">
        <w:rPr>
          <w:b/>
          <w:bCs/>
          <w:color w:val="000000" w:themeColor="text1"/>
          <w:sz w:val="28"/>
          <w:szCs w:val="28"/>
        </w:rPr>
        <w:t>0</w:t>
      </w:r>
      <w:r w:rsidR="004B03F4" w:rsidRPr="00B029E5">
        <w:rPr>
          <w:color w:val="000000" w:themeColor="text1"/>
          <w:sz w:val="28"/>
          <w:szCs w:val="28"/>
        </w:rPr>
        <w:t xml:space="preserve"> «Надання позашкільної освіти закладами позашкільної освіти, заходи із позашкільної роботи з дітьми» видатки заплановані за рахунок доходів загального фонду в сумі </w:t>
      </w:r>
      <w:r w:rsidR="00CA420E" w:rsidRPr="00B029E5">
        <w:rPr>
          <w:color w:val="000000" w:themeColor="text1"/>
          <w:sz w:val="28"/>
          <w:szCs w:val="28"/>
        </w:rPr>
        <w:t>1601125</w:t>
      </w:r>
      <w:r w:rsidR="004B03F4"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="002107B3" w:rsidRPr="00B029E5">
        <w:rPr>
          <w:color w:val="000000" w:themeColor="text1"/>
          <w:sz w:val="28"/>
          <w:szCs w:val="28"/>
        </w:rPr>
        <w:t xml:space="preserve"> обсяг видатків збільшився на 12% порівняно з плановими показниками попереднього року</w:t>
      </w:r>
      <w:r w:rsidR="004B03F4" w:rsidRPr="00B029E5">
        <w:rPr>
          <w:color w:val="000000" w:themeColor="text1"/>
          <w:sz w:val="28"/>
          <w:szCs w:val="28"/>
        </w:rPr>
        <w:t xml:space="preserve">, в тому числі: на оплату праці з нарахуваннями – </w:t>
      </w:r>
      <w:r w:rsidR="00CA420E" w:rsidRPr="00B029E5">
        <w:rPr>
          <w:color w:val="000000" w:themeColor="text1"/>
          <w:sz w:val="28"/>
          <w:szCs w:val="28"/>
        </w:rPr>
        <w:t>15</w:t>
      </w:r>
      <w:r w:rsidR="000D3DCE" w:rsidRPr="00B029E5">
        <w:rPr>
          <w:color w:val="000000" w:themeColor="text1"/>
          <w:sz w:val="28"/>
          <w:szCs w:val="28"/>
        </w:rPr>
        <w:t>10660</w:t>
      </w:r>
      <w:r w:rsidR="004B03F4"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="002107B3" w:rsidRPr="00B029E5">
        <w:rPr>
          <w:color w:val="000000" w:themeColor="text1"/>
          <w:sz w:val="28"/>
          <w:szCs w:val="28"/>
        </w:rPr>
        <w:t xml:space="preserve"> більше на </w:t>
      </w:r>
      <w:r w:rsidR="00C649E3" w:rsidRPr="00B029E5">
        <w:rPr>
          <w:color w:val="000000" w:themeColor="text1"/>
          <w:sz w:val="28"/>
          <w:szCs w:val="28"/>
        </w:rPr>
        <w:t>13,2</w:t>
      </w:r>
      <w:r w:rsidR="002107B3" w:rsidRPr="00B029E5">
        <w:rPr>
          <w:color w:val="000000" w:themeColor="text1"/>
          <w:sz w:val="28"/>
          <w:szCs w:val="28"/>
        </w:rPr>
        <w:t>%</w:t>
      </w:r>
      <w:r w:rsidR="004B03F4" w:rsidRPr="00B029E5">
        <w:rPr>
          <w:color w:val="000000" w:themeColor="text1"/>
          <w:sz w:val="28"/>
          <w:szCs w:val="28"/>
        </w:rPr>
        <w:t xml:space="preserve">, на енергоносії – </w:t>
      </w:r>
      <w:r w:rsidR="00C649E3" w:rsidRPr="00B029E5">
        <w:rPr>
          <w:color w:val="000000" w:themeColor="text1"/>
          <w:sz w:val="28"/>
          <w:szCs w:val="28"/>
        </w:rPr>
        <w:t>40465</w:t>
      </w:r>
      <w:r w:rsidR="004B03F4" w:rsidRPr="00B029E5">
        <w:rPr>
          <w:color w:val="000000" w:themeColor="text1"/>
          <w:sz w:val="28"/>
          <w:szCs w:val="28"/>
        </w:rPr>
        <w:t xml:space="preserve"> гр</w:t>
      </w:r>
      <w:r w:rsidR="004A213A" w:rsidRPr="00B029E5">
        <w:rPr>
          <w:color w:val="000000" w:themeColor="text1"/>
          <w:sz w:val="28"/>
          <w:szCs w:val="28"/>
        </w:rPr>
        <w:t>н</w:t>
      </w:r>
      <w:r w:rsidR="004B03F4" w:rsidRPr="00B029E5">
        <w:rPr>
          <w:color w:val="000000" w:themeColor="text1"/>
          <w:sz w:val="28"/>
          <w:szCs w:val="28"/>
        </w:rPr>
        <w:t>.</w:t>
      </w:r>
      <w:r w:rsidR="002107B3" w:rsidRPr="00B029E5">
        <w:rPr>
          <w:color w:val="000000" w:themeColor="text1"/>
          <w:sz w:val="28"/>
          <w:szCs w:val="28"/>
        </w:rPr>
        <w:t xml:space="preserve"> </w:t>
      </w:r>
      <w:r w:rsidR="00C649E3" w:rsidRPr="00B029E5">
        <w:rPr>
          <w:color w:val="000000" w:themeColor="text1"/>
          <w:sz w:val="28"/>
          <w:szCs w:val="28"/>
        </w:rPr>
        <w:t>більше</w:t>
      </w:r>
      <w:r w:rsidR="002107B3" w:rsidRPr="00B029E5">
        <w:rPr>
          <w:color w:val="000000" w:themeColor="text1"/>
          <w:sz w:val="28"/>
          <w:szCs w:val="28"/>
        </w:rPr>
        <w:t xml:space="preserve"> на </w:t>
      </w:r>
      <w:r w:rsidR="00C649E3" w:rsidRPr="00B029E5">
        <w:rPr>
          <w:color w:val="000000" w:themeColor="text1"/>
          <w:sz w:val="28"/>
          <w:szCs w:val="28"/>
        </w:rPr>
        <w:t>15,6</w:t>
      </w:r>
      <w:r w:rsidR="002107B3" w:rsidRPr="00B029E5">
        <w:rPr>
          <w:color w:val="000000" w:themeColor="text1"/>
          <w:sz w:val="28"/>
          <w:szCs w:val="28"/>
        </w:rPr>
        <w:t>%.</w:t>
      </w:r>
      <w:r w:rsidR="004B03F4" w:rsidRPr="00B029E5">
        <w:rPr>
          <w:b/>
          <w:bCs/>
          <w:color w:val="000000" w:themeColor="text1"/>
          <w:sz w:val="28"/>
          <w:szCs w:val="28"/>
        </w:rPr>
        <w:t xml:space="preserve"> </w:t>
      </w:r>
      <w:r w:rsidR="004B03F4" w:rsidRPr="00B029E5">
        <w:rPr>
          <w:color w:val="000000" w:themeColor="text1"/>
          <w:sz w:val="28"/>
          <w:szCs w:val="28"/>
        </w:rPr>
        <w:t>На початок року</w:t>
      </w:r>
      <w:r w:rsidR="004B03F4" w:rsidRPr="00B029E5">
        <w:rPr>
          <w:b/>
          <w:bCs/>
          <w:color w:val="000000" w:themeColor="text1"/>
          <w:sz w:val="28"/>
          <w:szCs w:val="28"/>
        </w:rPr>
        <w:t xml:space="preserve"> </w:t>
      </w:r>
      <w:r w:rsidR="004B03F4" w:rsidRPr="00B029E5">
        <w:rPr>
          <w:color w:val="000000" w:themeColor="text1"/>
          <w:sz w:val="28"/>
          <w:szCs w:val="28"/>
        </w:rPr>
        <w:t xml:space="preserve">штатна чисельність працівників становить </w:t>
      </w:r>
      <w:r w:rsidR="004A213A" w:rsidRPr="00B029E5">
        <w:rPr>
          <w:color w:val="000000" w:themeColor="text1"/>
          <w:sz w:val="28"/>
          <w:szCs w:val="28"/>
        </w:rPr>
        <w:t>11</w:t>
      </w:r>
      <w:r w:rsidR="004B03F4" w:rsidRPr="00B029E5">
        <w:rPr>
          <w:color w:val="000000" w:themeColor="text1"/>
          <w:sz w:val="28"/>
          <w:szCs w:val="28"/>
        </w:rPr>
        <w:t xml:space="preserve"> посад.</w:t>
      </w:r>
    </w:p>
    <w:p w:rsidR="00D27499" w:rsidRPr="00B029E5" w:rsidRDefault="00D27499" w:rsidP="00D27499">
      <w:pPr>
        <w:ind w:firstLine="708"/>
        <w:jc w:val="both"/>
        <w:rPr>
          <w:b/>
          <w:bCs/>
          <w:color w:val="000000" w:themeColor="text1"/>
          <w:sz w:val="28"/>
          <w:szCs w:val="28"/>
        </w:rPr>
      </w:pPr>
    </w:p>
    <w:p w:rsidR="00D42D23" w:rsidRPr="00B029E5" w:rsidRDefault="0018225D" w:rsidP="00945B4D">
      <w:pPr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b/>
          <w:bCs/>
          <w:color w:val="000000" w:themeColor="text1"/>
          <w:sz w:val="28"/>
          <w:szCs w:val="28"/>
        </w:rPr>
        <w:t>По</w:t>
      </w:r>
      <w:r w:rsidR="00D27499" w:rsidRPr="00B029E5">
        <w:rPr>
          <w:b/>
          <w:bCs/>
          <w:color w:val="000000" w:themeColor="text1"/>
          <w:sz w:val="28"/>
          <w:szCs w:val="28"/>
        </w:rPr>
        <w:t xml:space="preserve"> КПКВК 0611151</w:t>
      </w:r>
      <w:r w:rsidR="00D27499" w:rsidRPr="00B029E5">
        <w:rPr>
          <w:color w:val="000000" w:themeColor="text1"/>
          <w:sz w:val="28"/>
          <w:szCs w:val="28"/>
        </w:rPr>
        <w:t xml:space="preserve"> «Забезпечення діяльності інклюзивно-ресурсних центрів за рахунок коштів місцевого бюджету» за рахунок доходів загального фонду заплановано видатки в сумі </w:t>
      </w:r>
      <w:r w:rsidR="00AB49D3" w:rsidRPr="00B029E5">
        <w:rPr>
          <w:color w:val="000000" w:themeColor="text1"/>
          <w:sz w:val="28"/>
          <w:szCs w:val="28"/>
        </w:rPr>
        <w:t>425534</w:t>
      </w:r>
      <w:r w:rsidR="00D27499" w:rsidRPr="00B029E5">
        <w:rPr>
          <w:color w:val="000000" w:themeColor="text1"/>
          <w:sz w:val="28"/>
          <w:szCs w:val="28"/>
        </w:rPr>
        <w:t xml:space="preserve"> грн., в тому числі: на оплату праці з нарахуваннями – </w:t>
      </w:r>
      <w:r w:rsidR="00AB49D3" w:rsidRPr="00B029E5">
        <w:rPr>
          <w:color w:val="000000" w:themeColor="text1"/>
          <w:sz w:val="28"/>
          <w:szCs w:val="28"/>
        </w:rPr>
        <w:t>219190</w:t>
      </w:r>
      <w:r w:rsidR="00D27499" w:rsidRPr="00B029E5">
        <w:rPr>
          <w:color w:val="000000" w:themeColor="text1"/>
          <w:sz w:val="28"/>
          <w:szCs w:val="28"/>
        </w:rPr>
        <w:t xml:space="preserve"> грн., </w:t>
      </w:r>
      <w:r w:rsidR="001063DE" w:rsidRPr="00B029E5">
        <w:rPr>
          <w:color w:val="000000" w:themeColor="text1"/>
          <w:sz w:val="28"/>
          <w:szCs w:val="28"/>
        </w:rPr>
        <w:t xml:space="preserve">на енергоносії – 194650 грн., </w:t>
      </w:r>
      <w:r w:rsidR="00D27499" w:rsidRPr="00B029E5">
        <w:rPr>
          <w:color w:val="000000" w:themeColor="text1"/>
          <w:sz w:val="28"/>
          <w:szCs w:val="28"/>
        </w:rPr>
        <w:t xml:space="preserve">на інші видатки – </w:t>
      </w:r>
      <w:r w:rsidR="001063DE" w:rsidRPr="00B029E5">
        <w:rPr>
          <w:color w:val="000000" w:themeColor="text1"/>
          <w:sz w:val="28"/>
          <w:szCs w:val="28"/>
        </w:rPr>
        <w:t>11694</w:t>
      </w:r>
      <w:r w:rsidR="00D27499" w:rsidRPr="00B029E5">
        <w:rPr>
          <w:color w:val="000000" w:themeColor="text1"/>
          <w:sz w:val="28"/>
          <w:szCs w:val="28"/>
        </w:rPr>
        <w:t xml:space="preserve"> грн.. На початок року штатна чисельність працівників становить </w:t>
      </w:r>
      <w:r w:rsidR="006138A2" w:rsidRPr="00B029E5">
        <w:rPr>
          <w:color w:val="000000" w:themeColor="text1"/>
          <w:sz w:val="28"/>
          <w:szCs w:val="28"/>
        </w:rPr>
        <w:t>2</w:t>
      </w:r>
      <w:r w:rsidR="00D27499" w:rsidRPr="00B029E5">
        <w:rPr>
          <w:color w:val="000000" w:themeColor="text1"/>
          <w:sz w:val="28"/>
          <w:szCs w:val="28"/>
        </w:rPr>
        <w:t xml:space="preserve"> посади </w:t>
      </w:r>
      <w:r w:rsidR="006138A2" w:rsidRPr="00B029E5">
        <w:rPr>
          <w:color w:val="000000" w:themeColor="text1"/>
          <w:sz w:val="28"/>
          <w:szCs w:val="28"/>
        </w:rPr>
        <w:t>кочегара</w:t>
      </w:r>
      <w:r w:rsidR="00D27499" w:rsidRPr="00B029E5">
        <w:rPr>
          <w:color w:val="000000" w:themeColor="text1"/>
          <w:sz w:val="28"/>
          <w:szCs w:val="28"/>
        </w:rPr>
        <w:t xml:space="preserve">. </w:t>
      </w:r>
    </w:p>
    <w:p w:rsidR="001063DE" w:rsidRPr="00B029E5" w:rsidRDefault="001063DE" w:rsidP="00D27499">
      <w:pPr>
        <w:ind w:firstLine="708"/>
        <w:jc w:val="both"/>
        <w:rPr>
          <w:color w:val="000000" w:themeColor="text1"/>
          <w:sz w:val="28"/>
          <w:szCs w:val="28"/>
        </w:rPr>
      </w:pPr>
    </w:p>
    <w:p w:rsidR="00D27499" w:rsidRPr="00B029E5" w:rsidRDefault="0018225D" w:rsidP="00945B4D">
      <w:pPr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b/>
          <w:bCs/>
          <w:color w:val="000000" w:themeColor="text1"/>
          <w:sz w:val="28"/>
          <w:szCs w:val="28"/>
        </w:rPr>
        <w:t>По</w:t>
      </w:r>
      <w:r w:rsidR="00D27499" w:rsidRPr="00B029E5">
        <w:rPr>
          <w:b/>
          <w:bCs/>
          <w:color w:val="000000" w:themeColor="text1"/>
          <w:sz w:val="28"/>
          <w:szCs w:val="28"/>
        </w:rPr>
        <w:t xml:space="preserve"> КПКВК 0611152</w:t>
      </w:r>
      <w:r w:rsidR="00D27499" w:rsidRPr="00B029E5">
        <w:rPr>
          <w:color w:val="000000" w:themeColor="text1"/>
          <w:sz w:val="28"/>
          <w:szCs w:val="28"/>
        </w:rPr>
        <w:t xml:space="preserve"> «Забезпечення діяльності інклюзивно-ресурсних центрів за рахунок освітньої субвенції» за рахунок субвенції з місцевого бюджету на надання державної підтримки особам з особливими освітніми потребами за рахунок відповідної субвенції з державного бюджету передбачено кошти в сумі </w:t>
      </w:r>
      <w:r w:rsidR="00D42D23" w:rsidRPr="00B029E5">
        <w:rPr>
          <w:color w:val="000000" w:themeColor="text1"/>
          <w:sz w:val="28"/>
          <w:szCs w:val="28"/>
        </w:rPr>
        <w:t>1166310</w:t>
      </w:r>
      <w:r w:rsidR="00D27499" w:rsidRPr="00B029E5">
        <w:rPr>
          <w:color w:val="000000" w:themeColor="text1"/>
          <w:sz w:val="28"/>
          <w:szCs w:val="28"/>
        </w:rPr>
        <w:t xml:space="preserve"> грн. для виплати заробітної плати з нарахуваннями </w:t>
      </w:r>
      <w:proofErr w:type="spellStart"/>
      <w:r w:rsidR="00D27499" w:rsidRPr="00B029E5">
        <w:rPr>
          <w:color w:val="000000" w:themeColor="text1"/>
          <w:sz w:val="28"/>
          <w:szCs w:val="28"/>
        </w:rPr>
        <w:t>педпрацівникам</w:t>
      </w:r>
      <w:proofErr w:type="spellEnd"/>
      <w:r w:rsidR="00D27499" w:rsidRPr="00B029E5">
        <w:rPr>
          <w:color w:val="000000" w:themeColor="text1"/>
          <w:sz w:val="28"/>
          <w:szCs w:val="28"/>
        </w:rPr>
        <w:t xml:space="preserve"> інклюзивно-ресурсного центру. </w:t>
      </w:r>
      <w:r w:rsidR="009E5647" w:rsidRPr="00B029E5">
        <w:rPr>
          <w:color w:val="000000" w:themeColor="text1"/>
          <w:sz w:val="28"/>
          <w:szCs w:val="28"/>
        </w:rPr>
        <w:t xml:space="preserve">Обсяг асигнувань збільшено на 12,5% порівняно з плановими показниками попереднього року. </w:t>
      </w:r>
      <w:r w:rsidR="00D27499" w:rsidRPr="00B029E5">
        <w:rPr>
          <w:color w:val="000000" w:themeColor="text1"/>
          <w:sz w:val="28"/>
          <w:szCs w:val="28"/>
        </w:rPr>
        <w:t>На початок року штатна чисельність працівників становить 5,5 посад.</w:t>
      </w:r>
    </w:p>
    <w:p w:rsidR="004B03F4" w:rsidRPr="00B029E5" w:rsidRDefault="004B03F4" w:rsidP="004B03F4">
      <w:pPr>
        <w:ind w:firstLine="708"/>
        <w:jc w:val="both"/>
        <w:rPr>
          <w:b/>
          <w:bCs/>
          <w:color w:val="000000" w:themeColor="text1"/>
          <w:sz w:val="28"/>
          <w:szCs w:val="28"/>
        </w:rPr>
      </w:pPr>
    </w:p>
    <w:p w:rsidR="004B03F4" w:rsidRPr="00B029E5" w:rsidRDefault="0018225D" w:rsidP="00945B4D">
      <w:pPr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b/>
          <w:bCs/>
          <w:color w:val="000000" w:themeColor="text1"/>
          <w:sz w:val="28"/>
          <w:szCs w:val="28"/>
        </w:rPr>
        <w:t>По</w:t>
      </w:r>
      <w:r w:rsidR="004B03F4" w:rsidRPr="00B029E5">
        <w:rPr>
          <w:b/>
          <w:bCs/>
          <w:color w:val="000000" w:themeColor="text1"/>
          <w:sz w:val="28"/>
          <w:szCs w:val="28"/>
        </w:rPr>
        <w:t xml:space="preserve"> КПКВК 06111</w:t>
      </w:r>
      <w:r w:rsidR="00D27499" w:rsidRPr="00B029E5">
        <w:rPr>
          <w:b/>
          <w:bCs/>
          <w:color w:val="000000" w:themeColor="text1"/>
          <w:sz w:val="28"/>
          <w:szCs w:val="28"/>
        </w:rPr>
        <w:t>60</w:t>
      </w:r>
      <w:r w:rsidR="004B03F4" w:rsidRPr="00B029E5">
        <w:rPr>
          <w:color w:val="000000" w:themeColor="text1"/>
          <w:sz w:val="28"/>
          <w:szCs w:val="28"/>
        </w:rPr>
        <w:t xml:space="preserve"> «</w:t>
      </w:r>
      <w:r w:rsidR="00D27499" w:rsidRPr="00B029E5">
        <w:rPr>
          <w:color w:val="000000" w:themeColor="text1"/>
          <w:sz w:val="28"/>
          <w:szCs w:val="28"/>
        </w:rPr>
        <w:t>Забезпечення діяльності центрів професійного розвитку педагогічних працівників</w:t>
      </w:r>
      <w:r w:rsidR="004B03F4" w:rsidRPr="00B029E5">
        <w:rPr>
          <w:color w:val="000000" w:themeColor="text1"/>
          <w:sz w:val="28"/>
          <w:szCs w:val="28"/>
        </w:rPr>
        <w:t xml:space="preserve">» за рахунок доходів загального фонду </w:t>
      </w:r>
      <w:r w:rsidR="00D27499" w:rsidRPr="00B029E5">
        <w:rPr>
          <w:color w:val="000000" w:themeColor="text1"/>
          <w:sz w:val="28"/>
          <w:szCs w:val="28"/>
        </w:rPr>
        <w:t xml:space="preserve">заплановано видатки в сумі </w:t>
      </w:r>
      <w:r w:rsidR="00F73F91" w:rsidRPr="00B029E5">
        <w:rPr>
          <w:color w:val="000000" w:themeColor="text1"/>
          <w:sz w:val="28"/>
          <w:szCs w:val="28"/>
        </w:rPr>
        <w:t>1202808</w:t>
      </w:r>
      <w:r w:rsidR="004B03F4"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="00434456" w:rsidRPr="00B029E5">
        <w:rPr>
          <w:color w:val="000000" w:themeColor="text1"/>
          <w:sz w:val="28"/>
          <w:szCs w:val="28"/>
        </w:rPr>
        <w:t xml:space="preserve"> обсяг видатків зменшився на 1% </w:t>
      </w:r>
      <w:r w:rsidR="00434456" w:rsidRPr="00B029E5">
        <w:rPr>
          <w:color w:val="000000" w:themeColor="text1"/>
          <w:sz w:val="28"/>
          <w:szCs w:val="28"/>
        </w:rPr>
        <w:lastRenderedPageBreak/>
        <w:t>відповідно попереднього року</w:t>
      </w:r>
      <w:r w:rsidR="004B03F4" w:rsidRPr="00B029E5">
        <w:rPr>
          <w:color w:val="000000" w:themeColor="text1"/>
          <w:sz w:val="28"/>
          <w:szCs w:val="28"/>
        </w:rPr>
        <w:t xml:space="preserve">, в тому числі: на оплату праці з нарахуваннями – </w:t>
      </w:r>
      <w:r w:rsidR="00F73F91" w:rsidRPr="00B029E5">
        <w:rPr>
          <w:color w:val="000000" w:themeColor="text1"/>
          <w:sz w:val="28"/>
          <w:szCs w:val="28"/>
        </w:rPr>
        <w:t>1067500</w:t>
      </w:r>
      <w:r w:rsidR="004B03F4"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="00434456" w:rsidRPr="00B029E5">
        <w:rPr>
          <w:color w:val="000000" w:themeColor="text1"/>
          <w:sz w:val="28"/>
          <w:szCs w:val="28"/>
        </w:rPr>
        <w:t xml:space="preserve"> менше на 1,1%</w:t>
      </w:r>
      <w:r w:rsidR="004B03F4" w:rsidRPr="00B029E5">
        <w:rPr>
          <w:color w:val="000000" w:themeColor="text1"/>
          <w:sz w:val="28"/>
          <w:szCs w:val="28"/>
        </w:rPr>
        <w:t xml:space="preserve">, на енергоносії – </w:t>
      </w:r>
      <w:r w:rsidR="00F73F91" w:rsidRPr="00B029E5">
        <w:rPr>
          <w:color w:val="000000" w:themeColor="text1"/>
          <w:sz w:val="28"/>
          <w:szCs w:val="28"/>
        </w:rPr>
        <w:t>102150</w:t>
      </w:r>
      <w:r w:rsidR="004B03F4"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="00434456" w:rsidRPr="00B029E5">
        <w:rPr>
          <w:color w:val="000000" w:themeColor="text1"/>
          <w:sz w:val="28"/>
          <w:szCs w:val="28"/>
        </w:rPr>
        <w:t xml:space="preserve"> більше на 2,2%</w:t>
      </w:r>
      <w:r w:rsidR="004B03F4" w:rsidRPr="00B029E5">
        <w:rPr>
          <w:color w:val="000000" w:themeColor="text1"/>
          <w:sz w:val="28"/>
          <w:szCs w:val="28"/>
        </w:rPr>
        <w:t xml:space="preserve">. На початок року штатна чисельність працівників становить </w:t>
      </w:r>
      <w:r w:rsidR="00F73F91" w:rsidRPr="00B029E5">
        <w:rPr>
          <w:color w:val="000000" w:themeColor="text1"/>
          <w:sz w:val="28"/>
          <w:szCs w:val="28"/>
        </w:rPr>
        <w:t>5,5</w:t>
      </w:r>
      <w:r w:rsidR="004B03F4" w:rsidRPr="00B029E5">
        <w:rPr>
          <w:color w:val="000000" w:themeColor="text1"/>
          <w:sz w:val="28"/>
          <w:szCs w:val="28"/>
        </w:rPr>
        <w:t xml:space="preserve"> посад.</w:t>
      </w:r>
    </w:p>
    <w:p w:rsidR="004B03F4" w:rsidRPr="00B029E5" w:rsidRDefault="004B03F4" w:rsidP="004B03F4">
      <w:pPr>
        <w:ind w:firstLine="708"/>
        <w:jc w:val="both"/>
        <w:rPr>
          <w:color w:val="000000" w:themeColor="text1"/>
          <w:sz w:val="28"/>
          <w:szCs w:val="28"/>
        </w:rPr>
      </w:pPr>
    </w:p>
    <w:p w:rsidR="004B03F4" w:rsidRPr="00B029E5" w:rsidRDefault="0018225D" w:rsidP="00945B4D">
      <w:pPr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b/>
          <w:bCs/>
          <w:color w:val="000000" w:themeColor="text1"/>
          <w:sz w:val="28"/>
          <w:szCs w:val="28"/>
        </w:rPr>
        <w:t>По</w:t>
      </w:r>
      <w:r w:rsidR="004B03F4" w:rsidRPr="00B029E5">
        <w:rPr>
          <w:b/>
          <w:bCs/>
          <w:color w:val="000000" w:themeColor="text1"/>
          <w:sz w:val="28"/>
          <w:szCs w:val="28"/>
        </w:rPr>
        <w:t xml:space="preserve"> КПКВК 06111</w:t>
      </w:r>
      <w:r w:rsidR="00D27499" w:rsidRPr="00B029E5">
        <w:rPr>
          <w:b/>
          <w:bCs/>
          <w:color w:val="000000" w:themeColor="text1"/>
          <w:sz w:val="28"/>
          <w:szCs w:val="28"/>
        </w:rPr>
        <w:t>4</w:t>
      </w:r>
      <w:r w:rsidR="004B03F4" w:rsidRPr="00B029E5">
        <w:rPr>
          <w:b/>
          <w:bCs/>
          <w:color w:val="000000" w:themeColor="text1"/>
          <w:sz w:val="28"/>
          <w:szCs w:val="28"/>
        </w:rPr>
        <w:t>1</w:t>
      </w:r>
      <w:r w:rsidR="004B03F4" w:rsidRPr="00B029E5">
        <w:rPr>
          <w:color w:val="000000" w:themeColor="text1"/>
          <w:sz w:val="28"/>
          <w:szCs w:val="28"/>
        </w:rPr>
        <w:t xml:space="preserve"> «</w:t>
      </w:r>
      <w:r w:rsidR="00D27499" w:rsidRPr="00B029E5">
        <w:rPr>
          <w:color w:val="000000" w:themeColor="text1"/>
          <w:sz w:val="28"/>
          <w:szCs w:val="28"/>
        </w:rPr>
        <w:t>Забезпечення діяльності інших закладів у сфері освіти</w:t>
      </w:r>
      <w:r w:rsidR="004B03F4" w:rsidRPr="00B029E5">
        <w:rPr>
          <w:color w:val="000000" w:themeColor="text1"/>
          <w:sz w:val="28"/>
          <w:szCs w:val="28"/>
        </w:rPr>
        <w:t xml:space="preserve">» за рахунок доходів загального фонду заплановано </w:t>
      </w:r>
      <w:r w:rsidR="00CA420E" w:rsidRPr="00B029E5">
        <w:rPr>
          <w:color w:val="000000" w:themeColor="text1"/>
          <w:sz w:val="28"/>
          <w:szCs w:val="28"/>
        </w:rPr>
        <w:t>1899946</w:t>
      </w:r>
      <w:r w:rsidR="004B03F4"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="004B03F4" w:rsidRPr="00B029E5">
        <w:rPr>
          <w:color w:val="000000" w:themeColor="text1"/>
          <w:sz w:val="28"/>
          <w:szCs w:val="28"/>
        </w:rPr>
        <w:t xml:space="preserve"> на централізоване ведення бухгалтерського обліку</w:t>
      </w:r>
      <w:r w:rsidR="00393D05" w:rsidRPr="00B029E5">
        <w:rPr>
          <w:color w:val="000000" w:themeColor="text1"/>
          <w:sz w:val="28"/>
          <w:szCs w:val="28"/>
        </w:rPr>
        <w:t>, обсяг видатків збільшився на 29,2% порівняно з плановими показниками попереднього року</w:t>
      </w:r>
      <w:r w:rsidR="004B03F4" w:rsidRPr="00B029E5">
        <w:rPr>
          <w:color w:val="000000" w:themeColor="text1"/>
          <w:sz w:val="28"/>
          <w:szCs w:val="28"/>
        </w:rPr>
        <w:t xml:space="preserve">. З них на оплату праці з нарахуваннями </w:t>
      </w:r>
      <w:r w:rsidR="00CA420E" w:rsidRPr="00B029E5">
        <w:rPr>
          <w:color w:val="000000" w:themeColor="text1"/>
          <w:sz w:val="28"/>
          <w:szCs w:val="28"/>
        </w:rPr>
        <w:t>1853611</w:t>
      </w:r>
      <w:r w:rsidR="004B03F4"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="00393D05" w:rsidRPr="00B029E5">
        <w:rPr>
          <w:color w:val="000000" w:themeColor="text1"/>
          <w:sz w:val="28"/>
          <w:szCs w:val="28"/>
        </w:rPr>
        <w:t xml:space="preserve"> більше на 31,4% </w:t>
      </w:r>
      <w:r w:rsidR="00067B40" w:rsidRPr="00B029E5">
        <w:rPr>
          <w:color w:val="000000" w:themeColor="text1"/>
          <w:sz w:val="28"/>
          <w:szCs w:val="28"/>
        </w:rPr>
        <w:t>,</w:t>
      </w:r>
      <w:r w:rsidR="004B03F4" w:rsidRPr="00B029E5">
        <w:rPr>
          <w:color w:val="000000" w:themeColor="text1"/>
          <w:sz w:val="28"/>
          <w:szCs w:val="28"/>
        </w:rPr>
        <w:t xml:space="preserve"> </w:t>
      </w:r>
      <w:r w:rsidR="00CA420E" w:rsidRPr="00B029E5">
        <w:rPr>
          <w:color w:val="000000" w:themeColor="text1"/>
          <w:sz w:val="28"/>
          <w:szCs w:val="28"/>
        </w:rPr>
        <w:t xml:space="preserve">на енергоносії – </w:t>
      </w:r>
      <w:r w:rsidR="00D42D23" w:rsidRPr="00B029E5">
        <w:rPr>
          <w:color w:val="000000" w:themeColor="text1"/>
          <w:sz w:val="28"/>
          <w:szCs w:val="28"/>
        </w:rPr>
        <w:t>15150 грн.</w:t>
      </w:r>
      <w:r w:rsidR="00393D05" w:rsidRPr="00B029E5">
        <w:rPr>
          <w:color w:val="000000" w:themeColor="text1"/>
          <w:sz w:val="28"/>
          <w:szCs w:val="28"/>
        </w:rPr>
        <w:t xml:space="preserve"> більше на 3%</w:t>
      </w:r>
      <w:r w:rsidR="00D42D23" w:rsidRPr="00B029E5">
        <w:rPr>
          <w:color w:val="000000" w:themeColor="text1"/>
          <w:sz w:val="28"/>
          <w:szCs w:val="28"/>
        </w:rPr>
        <w:t xml:space="preserve">, </w:t>
      </w:r>
      <w:r w:rsidR="004B03F4" w:rsidRPr="00B029E5">
        <w:rPr>
          <w:color w:val="000000" w:themeColor="text1"/>
          <w:sz w:val="28"/>
          <w:szCs w:val="28"/>
        </w:rPr>
        <w:t xml:space="preserve">на оплату </w:t>
      </w:r>
      <w:r w:rsidR="00067B40" w:rsidRPr="00B029E5">
        <w:rPr>
          <w:color w:val="000000" w:themeColor="text1"/>
          <w:sz w:val="28"/>
          <w:szCs w:val="28"/>
        </w:rPr>
        <w:t>інших видатків</w:t>
      </w:r>
      <w:r w:rsidR="004B03F4" w:rsidRPr="00B029E5">
        <w:rPr>
          <w:color w:val="000000" w:themeColor="text1"/>
          <w:sz w:val="28"/>
          <w:szCs w:val="28"/>
        </w:rPr>
        <w:t xml:space="preserve"> </w:t>
      </w:r>
      <w:r w:rsidR="00D42D23" w:rsidRPr="00B029E5">
        <w:rPr>
          <w:color w:val="000000" w:themeColor="text1"/>
          <w:sz w:val="28"/>
          <w:szCs w:val="28"/>
        </w:rPr>
        <w:t>31185</w:t>
      </w:r>
      <w:r w:rsidR="004B03F4" w:rsidRPr="00B029E5">
        <w:rPr>
          <w:color w:val="000000" w:themeColor="text1"/>
          <w:sz w:val="28"/>
          <w:szCs w:val="28"/>
        </w:rPr>
        <w:t xml:space="preserve"> гр</w:t>
      </w:r>
      <w:r w:rsidR="00067B40" w:rsidRPr="00B029E5">
        <w:rPr>
          <w:color w:val="000000" w:themeColor="text1"/>
          <w:sz w:val="28"/>
          <w:szCs w:val="28"/>
        </w:rPr>
        <w:t>н</w:t>
      </w:r>
      <w:r w:rsidR="004B03F4" w:rsidRPr="00B029E5">
        <w:rPr>
          <w:color w:val="000000" w:themeColor="text1"/>
          <w:sz w:val="28"/>
          <w:szCs w:val="28"/>
        </w:rPr>
        <w:t>.</w:t>
      </w:r>
      <w:r w:rsidR="00393D05" w:rsidRPr="00B029E5">
        <w:rPr>
          <w:color w:val="000000" w:themeColor="text1"/>
          <w:sz w:val="28"/>
          <w:szCs w:val="28"/>
        </w:rPr>
        <w:t xml:space="preserve"> менше на 45,2%.</w:t>
      </w:r>
      <w:r w:rsidR="004B03F4" w:rsidRPr="00B029E5">
        <w:rPr>
          <w:color w:val="000000" w:themeColor="text1"/>
          <w:sz w:val="28"/>
          <w:szCs w:val="28"/>
        </w:rPr>
        <w:t xml:space="preserve"> На початок року штатна чисельність на централізоване ведення бухгалтерського обліку складає </w:t>
      </w:r>
      <w:r w:rsidR="00D42D23" w:rsidRPr="00B029E5">
        <w:rPr>
          <w:color w:val="000000" w:themeColor="text1"/>
          <w:sz w:val="28"/>
          <w:szCs w:val="28"/>
        </w:rPr>
        <w:t>12,5</w:t>
      </w:r>
      <w:r w:rsidR="004B03F4" w:rsidRPr="00B029E5">
        <w:rPr>
          <w:color w:val="000000" w:themeColor="text1"/>
          <w:sz w:val="28"/>
          <w:szCs w:val="28"/>
        </w:rPr>
        <w:t xml:space="preserve"> одиниць</w:t>
      </w:r>
      <w:r w:rsidR="00393D05" w:rsidRPr="00B029E5">
        <w:rPr>
          <w:color w:val="000000" w:themeColor="text1"/>
          <w:sz w:val="28"/>
          <w:szCs w:val="28"/>
        </w:rPr>
        <w:t>, що більше на 3,5 одиниці відповідно попереднього року.</w:t>
      </w:r>
    </w:p>
    <w:p w:rsidR="004B03F4" w:rsidRPr="00B029E5" w:rsidRDefault="004B03F4" w:rsidP="004B03F4">
      <w:pPr>
        <w:ind w:firstLine="708"/>
        <w:jc w:val="both"/>
        <w:rPr>
          <w:b/>
          <w:bCs/>
          <w:color w:val="000000" w:themeColor="text1"/>
          <w:sz w:val="28"/>
          <w:szCs w:val="28"/>
        </w:rPr>
      </w:pPr>
    </w:p>
    <w:p w:rsidR="004B03F4" w:rsidRPr="00B029E5" w:rsidRDefault="0018225D" w:rsidP="00945B4D">
      <w:pPr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b/>
          <w:bCs/>
          <w:color w:val="000000" w:themeColor="text1"/>
          <w:sz w:val="28"/>
          <w:szCs w:val="28"/>
        </w:rPr>
        <w:t>По</w:t>
      </w:r>
      <w:r w:rsidR="004B03F4" w:rsidRPr="00B029E5">
        <w:rPr>
          <w:b/>
          <w:bCs/>
          <w:color w:val="000000" w:themeColor="text1"/>
          <w:sz w:val="28"/>
          <w:szCs w:val="28"/>
        </w:rPr>
        <w:t xml:space="preserve"> КПКВК 06111</w:t>
      </w:r>
      <w:r w:rsidR="00067B40" w:rsidRPr="00B029E5">
        <w:rPr>
          <w:b/>
          <w:bCs/>
          <w:color w:val="000000" w:themeColor="text1"/>
          <w:sz w:val="28"/>
          <w:szCs w:val="28"/>
        </w:rPr>
        <w:t>4</w:t>
      </w:r>
      <w:r w:rsidR="004B03F4" w:rsidRPr="00B029E5">
        <w:rPr>
          <w:b/>
          <w:bCs/>
          <w:color w:val="000000" w:themeColor="text1"/>
          <w:sz w:val="28"/>
          <w:szCs w:val="28"/>
        </w:rPr>
        <w:t>2</w:t>
      </w:r>
      <w:r w:rsidR="004B03F4" w:rsidRPr="00B029E5">
        <w:rPr>
          <w:color w:val="000000" w:themeColor="text1"/>
          <w:sz w:val="28"/>
          <w:szCs w:val="28"/>
        </w:rPr>
        <w:t xml:space="preserve"> «Інші програми та заходи у сфері освіти» за рахунок доходів загального фонду заплановано </w:t>
      </w:r>
      <w:r w:rsidR="00067B40" w:rsidRPr="00B029E5">
        <w:rPr>
          <w:color w:val="000000" w:themeColor="text1"/>
          <w:sz w:val="28"/>
          <w:szCs w:val="28"/>
        </w:rPr>
        <w:t>10860</w:t>
      </w:r>
      <w:r w:rsidR="004B03F4"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="004B03F4" w:rsidRPr="00B029E5">
        <w:rPr>
          <w:color w:val="000000" w:themeColor="text1"/>
          <w:sz w:val="28"/>
          <w:szCs w:val="28"/>
        </w:rPr>
        <w:t xml:space="preserve"> на надання одноразової допомоги </w:t>
      </w:r>
      <w:r w:rsidR="00067B40" w:rsidRPr="00B029E5">
        <w:rPr>
          <w:color w:val="000000" w:themeColor="text1"/>
          <w:sz w:val="28"/>
          <w:szCs w:val="28"/>
        </w:rPr>
        <w:t>6</w:t>
      </w:r>
      <w:r w:rsidR="004B03F4" w:rsidRPr="00B029E5">
        <w:rPr>
          <w:color w:val="000000" w:themeColor="text1"/>
          <w:sz w:val="28"/>
          <w:szCs w:val="28"/>
        </w:rPr>
        <w:t xml:space="preserve"> дітям–сиротам, після досягнення 18–річного віку</w:t>
      </w:r>
      <w:r w:rsidR="00067B40" w:rsidRPr="00B029E5">
        <w:rPr>
          <w:color w:val="000000" w:themeColor="text1"/>
          <w:sz w:val="28"/>
          <w:szCs w:val="28"/>
        </w:rPr>
        <w:t>.</w:t>
      </w:r>
      <w:r w:rsidR="004B03F4" w:rsidRPr="00B029E5">
        <w:rPr>
          <w:color w:val="000000" w:themeColor="text1"/>
          <w:sz w:val="28"/>
          <w:szCs w:val="28"/>
        </w:rPr>
        <w:t xml:space="preserve"> </w:t>
      </w:r>
    </w:p>
    <w:p w:rsidR="00AB49D3" w:rsidRPr="00B029E5" w:rsidRDefault="00AB49D3" w:rsidP="00F82480">
      <w:pPr>
        <w:jc w:val="both"/>
        <w:rPr>
          <w:b/>
          <w:bCs/>
          <w:color w:val="000000" w:themeColor="text1"/>
          <w:sz w:val="28"/>
          <w:szCs w:val="28"/>
        </w:rPr>
      </w:pPr>
    </w:p>
    <w:p w:rsidR="00AB49D3" w:rsidRPr="00B029E5" w:rsidRDefault="0018225D" w:rsidP="00945B4D">
      <w:pPr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b/>
          <w:bCs/>
          <w:color w:val="000000" w:themeColor="text1"/>
          <w:sz w:val="28"/>
          <w:szCs w:val="28"/>
        </w:rPr>
        <w:t>По</w:t>
      </w:r>
      <w:r w:rsidR="00AB49D3" w:rsidRPr="00B029E5">
        <w:rPr>
          <w:b/>
          <w:bCs/>
          <w:color w:val="000000" w:themeColor="text1"/>
          <w:sz w:val="28"/>
          <w:szCs w:val="28"/>
        </w:rPr>
        <w:t xml:space="preserve"> КПКВК 0613140</w:t>
      </w:r>
      <w:r w:rsidR="00AB49D3" w:rsidRPr="00B029E5">
        <w:rPr>
          <w:color w:val="000000" w:themeColor="text1"/>
          <w:sz w:val="28"/>
          <w:szCs w:val="28"/>
        </w:rPr>
        <w:t xml:space="preserve"> «Оздоровлення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катастрофи)» за рахунок доходів загального фонду заплановано 150000 грн. для проведення заходів з оздоровлення та відпочинку учнів загальноосвітніх навчальних закладів</w:t>
      </w:r>
      <w:r w:rsidR="00D610C1" w:rsidRPr="00B029E5">
        <w:rPr>
          <w:color w:val="000000" w:themeColor="text1"/>
          <w:sz w:val="28"/>
          <w:szCs w:val="28"/>
        </w:rPr>
        <w:t xml:space="preserve"> відповідно до </w:t>
      </w:r>
      <w:r w:rsidR="00D610C1" w:rsidRPr="00B029E5">
        <w:rPr>
          <w:color w:val="000000" w:themeColor="text1"/>
          <w:sz w:val="28"/>
        </w:rPr>
        <w:t>Програми оздоровлення та відпочинку дітей Погребищенської міської територіальної громади на 2021-2024 роки</w:t>
      </w:r>
      <w:r w:rsidR="00AB49D3" w:rsidRPr="00B029E5">
        <w:rPr>
          <w:color w:val="000000" w:themeColor="text1"/>
          <w:sz w:val="28"/>
          <w:szCs w:val="28"/>
        </w:rPr>
        <w:t xml:space="preserve">. </w:t>
      </w:r>
      <w:r w:rsidR="00393D05" w:rsidRPr="00B029E5">
        <w:rPr>
          <w:color w:val="000000" w:themeColor="text1"/>
          <w:sz w:val="28"/>
          <w:szCs w:val="28"/>
        </w:rPr>
        <w:t>Обсяг видатків збільшено на 27,6% порівняно з плановими призначеннями попереднього року.</w:t>
      </w:r>
    </w:p>
    <w:p w:rsidR="004B03F4" w:rsidRPr="00B029E5" w:rsidRDefault="004B03F4" w:rsidP="004B03F4">
      <w:pPr>
        <w:autoSpaceDE/>
        <w:autoSpaceDN/>
        <w:rPr>
          <w:color w:val="000000" w:themeColor="text1"/>
        </w:rPr>
      </w:pPr>
    </w:p>
    <w:p w:rsidR="004B03F4" w:rsidRPr="00B029E5" w:rsidRDefault="004B03F4" w:rsidP="00945B4D">
      <w:pPr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 xml:space="preserve">Видатки заплановані </w:t>
      </w:r>
      <w:r w:rsidRPr="00B029E5">
        <w:rPr>
          <w:b/>
          <w:bCs/>
          <w:color w:val="000000" w:themeColor="text1"/>
          <w:sz w:val="28"/>
          <w:szCs w:val="28"/>
        </w:rPr>
        <w:t>по КПКВК 0615031</w:t>
      </w:r>
      <w:r w:rsidRPr="00B029E5">
        <w:rPr>
          <w:color w:val="000000" w:themeColor="text1"/>
          <w:sz w:val="28"/>
          <w:szCs w:val="28"/>
        </w:rPr>
        <w:t xml:space="preserve"> «Утримання та навчально-тренувальна робота комунальних дитячо-юнацьких спортивних шкіл» в сумі </w:t>
      </w:r>
      <w:r w:rsidR="0018225D" w:rsidRPr="00B029E5">
        <w:rPr>
          <w:color w:val="000000" w:themeColor="text1"/>
          <w:sz w:val="28"/>
          <w:szCs w:val="28"/>
        </w:rPr>
        <w:t>2154463</w:t>
      </w:r>
      <w:r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="00945B4D" w:rsidRPr="00B029E5">
        <w:rPr>
          <w:color w:val="000000" w:themeColor="text1"/>
          <w:sz w:val="28"/>
          <w:szCs w:val="28"/>
        </w:rPr>
        <w:t xml:space="preserve"> обсяг видатків збільшився на 12%</w:t>
      </w:r>
      <w:r w:rsidRPr="00B029E5">
        <w:rPr>
          <w:color w:val="000000" w:themeColor="text1"/>
          <w:sz w:val="28"/>
          <w:szCs w:val="28"/>
        </w:rPr>
        <w:t xml:space="preserve">, в тому числі на оплату праці з нарахуваннями – </w:t>
      </w:r>
      <w:r w:rsidR="0018225D" w:rsidRPr="00B029E5">
        <w:rPr>
          <w:color w:val="000000" w:themeColor="text1"/>
          <w:sz w:val="28"/>
          <w:szCs w:val="28"/>
        </w:rPr>
        <w:t>1943198</w:t>
      </w:r>
      <w:r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="00945B4D" w:rsidRPr="00B029E5">
        <w:rPr>
          <w:color w:val="000000" w:themeColor="text1"/>
          <w:sz w:val="28"/>
          <w:szCs w:val="28"/>
        </w:rPr>
        <w:t xml:space="preserve"> більше на 14,9%</w:t>
      </w:r>
      <w:r w:rsidRPr="00B029E5">
        <w:rPr>
          <w:color w:val="000000" w:themeColor="text1"/>
          <w:sz w:val="28"/>
          <w:szCs w:val="28"/>
        </w:rPr>
        <w:t xml:space="preserve">, на енергоносії – </w:t>
      </w:r>
      <w:r w:rsidR="0018225D" w:rsidRPr="00B029E5">
        <w:rPr>
          <w:color w:val="000000" w:themeColor="text1"/>
          <w:sz w:val="28"/>
          <w:szCs w:val="28"/>
        </w:rPr>
        <w:t>32765</w:t>
      </w:r>
      <w:r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="00945B4D" w:rsidRPr="00B029E5">
        <w:rPr>
          <w:color w:val="000000" w:themeColor="text1"/>
          <w:sz w:val="28"/>
          <w:szCs w:val="28"/>
        </w:rPr>
        <w:t xml:space="preserve"> менше на 34,5%</w:t>
      </w:r>
      <w:r w:rsidR="00067B40" w:rsidRPr="00B029E5">
        <w:rPr>
          <w:color w:val="000000" w:themeColor="text1"/>
          <w:sz w:val="28"/>
          <w:szCs w:val="28"/>
        </w:rPr>
        <w:t xml:space="preserve">, проведення інших видатків – </w:t>
      </w:r>
      <w:r w:rsidR="0018225D" w:rsidRPr="00B029E5">
        <w:rPr>
          <w:color w:val="000000" w:themeColor="text1"/>
          <w:sz w:val="28"/>
          <w:szCs w:val="28"/>
        </w:rPr>
        <w:t>178500</w:t>
      </w:r>
      <w:r w:rsidR="00067B40" w:rsidRPr="00B029E5">
        <w:rPr>
          <w:color w:val="000000" w:themeColor="text1"/>
          <w:sz w:val="28"/>
          <w:szCs w:val="28"/>
        </w:rPr>
        <w:t xml:space="preserve"> грн.</w:t>
      </w:r>
      <w:r w:rsidR="00945B4D" w:rsidRPr="00B029E5">
        <w:rPr>
          <w:color w:val="000000" w:themeColor="text1"/>
          <w:sz w:val="28"/>
          <w:szCs w:val="28"/>
        </w:rPr>
        <w:t xml:space="preserve"> менше на 2,5%.</w:t>
      </w:r>
      <w:r w:rsidR="00067B40" w:rsidRPr="00B029E5">
        <w:rPr>
          <w:color w:val="000000" w:themeColor="text1"/>
          <w:sz w:val="28"/>
          <w:szCs w:val="28"/>
        </w:rPr>
        <w:t xml:space="preserve"> </w:t>
      </w:r>
      <w:r w:rsidRPr="00B029E5">
        <w:rPr>
          <w:color w:val="000000" w:themeColor="text1"/>
          <w:sz w:val="28"/>
          <w:szCs w:val="28"/>
        </w:rPr>
        <w:t xml:space="preserve"> На початок року штатна чисельність працівників становить </w:t>
      </w:r>
      <w:r w:rsidR="00067B40" w:rsidRPr="00B029E5">
        <w:rPr>
          <w:color w:val="000000" w:themeColor="text1"/>
          <w:sz w:val="28"/>
          <w:szCs w:val="28"/>
        </w:rPr>
        <w:t>13</w:t>
      </w:r>
      <w:r w:rsidRPr="00B029E5">
        <w:rPr>
          <w:color w:val="000000" w:themeColor="text1"/>
          <w:sz w:val="28"/>
          <w:szCs w:val="28"/>
        </w:rPr>
        <w:t xml:space="preserve"> посад.</w:t>
      </w:r>
    </w:p>
    <w:p w:rsidR="00193603" w:rsidRPr="00B029E5" w:rsidRDefault="004B03F4" w:rsidP="00322EF2">
      <w:pPr>
        <w:shd w:val="clear" w:color="auto" w:fill="FFFFFF"/>
        <w:spacing w:line="322" w:lineRule="exact"/>
        <w:ind w:left="14" w:right="10" w:firstLine="553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>При розрахунку видатків по галузі  забезпечено безумовне виконання пункту 4 статті 77 Бюджетного кодексу України в частині забезпечення асигнуваннями потреби в коштах на зарплату з нарахуваннями (КЕКВ 2110, 2120), енергоносії (КЕКВ 2272, 2273, 2274, 2275), послуги зв’язку.</w:t>
      </w:r>
    </w:p>
    <w:p w:rsidR="00193603" w:rsidRPr="00B029E5" w:rsidRDefault="00193603" w:rsidP="00193603">
      <w:pPr>
        <w:shd w:val="clear" w:color="auto" w:fill="FFFFFF"/>
        <w:autoSpaceDE/>
        <w:autoSpaceDN/>
        <w:spacing w:line="322" w:lineRule="exact"/>
        <w:ind w:right="10"/>
        <w:jc w:val="both"/>
        <w:rPr>
          <w:color w:val="000000" w:themeColor="text1"/>
          <w:sz w:val="28"/>
          <w:szCs w:val="28"/>
        </w:rPr>
      </w:pPr>
    </w:p>
    <w:p w:rsidR="006138A2" w:rsidRPr="00B029E5" w:rsidRDefault="006138A2" w:rsidP="00193603">
      <w:pPr>
        <w:shd w:val="clear" w:color="auto" w:fill="FFFFFF"/>
        <w:autoSpaceDE/>
        <w:autoSpaceDN/>
        <w:spacing w:line="322" w:lineRule="exact"/>
        <w:ind w:right="10"/>
        <w:jc w:val="both"/>
        <w:rPr>
          <w:color w:val="000000" w:themeColor="text1"/>
          <w:sz w:val="28"/>
          <w:szCs w:val="28"/>
        </w:rPr>
      </w:pPr>
    </w:p>
    <w:p w:rsidR="004B03F4" w:rsidRPr="00B029E5" w:rsidRDefault="004B03F4" w:rsidP="004B03F4">
      <w:pPr>
        <w:tabs>
          <w:tab w:val="left" w:pos="4200"/>
        </w:tabs>
        <w:autoSpaceDE/>
        <w:autoSpaceDN/>
        <w:jc w:val="center"/>
        <w:rPr>
          <w:b/>
          <w:bCs/>
          <w:color w:val="000000" w:themeColor="text1"/>
          <w:sz w:val="28"/>
          <w:szCs w:val="28"/>
        </w:rPr>
      </w:pPr>
      <w:r w:rsidRPr="00B029E5">
        <w:rPr>
          <w:b/>
          <w:bCs/>
          <w:color w:val="000000" w:themeColor="text1"/>
          <w:sz w:val="28"/>
          <w:szCs w:val="28"/>
        </w:rPr>
        <w:t>Охорона здоров’я</w:t>
      </w:r>
    </w:p>
    <w:p w:rsidR="004B03F4" w:rsidRPr="00B029E5" w:rsidRDefault="004B03F4" w:rsidP="004B03F4">
      <w:pPr>
        <w:tabs>
          <w:tab w:val="left" w:pos="4200"/>
        </w:tabs>
        <w:autoSpaceDE/>
        <w:autoSpaceDN/>
        <w:ind w:firstLine="601"/>
        <w:jc w:val="both"/>
        <w:rPr>
          <w:color w:val="000000" w:themeColor="text1"/>
          <w:sz w:val="28"/>
          <w:szCs w:val="28"/>
        </w:rPr>
      </w:pPr>
    </w:p>
    <w:p w:rsidR="004B492E" w:rsidRPr="00B029E5" w:rsidRDefault="004B492E" w:rsidP="00A23479">
      <w:pPr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>Видатки Погребищенської міської територіальної громади по галузі охорона здоров’я на 202</w:t>
      </w:r>
      <w:r w:rsidR="0090630F" w:rsidRPr="00B029E5">
        <w:rPr>
          <w:color w:val="000000" w:themeColor="text1"/>
          <w:sz w:val="28"/>
          <w:szCs w:val="28"/>
        </w:rPr>
        <w:t>2</w:t>
      </w:r>
      <w:r w:rsidRPr="00B029E5">
        <w:rPr>
          <w:color w:val="000000" w:themeColor="text1"/>
          <w:sz w:val="28"/>
          <w:szCs w:val="28"/>
        </w:rPr>
        <w:t xml:space="preserve"> рік передбачені в сумі </w:t>
      </w:r>
      <w:r w:rsidR="0090630F" w:rsidRPr="00B029E5">
        <w:rPr>
          <w:color w:val="000000" w:themeColor="text1"/>
          <w:sz w:val="28"/>
          <w:szCs w:val="28"/>
        </w:rPr>
        <w:t>15477700</w:t>
      </w:r>
      <w:r w:rsidRPr="00B029E5">
        <w:rPr>
          <w:color w:val="000000" w:themeColor="text1"/>
          <w:sz w:val="28"/>
          <w:szCs w:val="28"/>
        </w:rPr>
        <w:t xml:space="preserve"> грн. в тому числі: на утримання </w:t>
      </w:r>
      <w:r w:rsidR="0090630F" w:rsidRPr="00B029E5">
        <w:rPr>
          <w:color w:val="000000" w:themeColor="text1"/>
          <w:sz w:val="28"/>
          <w:szCs w:val="28"/>
        </w:rPr>
        <w:t xml:space="preserve">КП </w:t>
      </w:r>
      <w:r w:rsidRPr="00B029E5">
        <w:rPr>
          <w:color w:val="000000" w:themeColor="text1"/>
          <w:sz w:val="28"/>
          <w:szCs w:val="28"/>
        </w:rPr>
        <w:t xml:space="preserve">Погребищенської центральної лікарні – </w:t>
      </w:r>
      <w:r w:rsidR="0090630F" w:rsidRPr="00B029E5">
        <w:rPr>
          <w:color w:val="000000" w:themeColor="text1"/>
          <w:sz w:val="28"/>
          <w:szCs w:val="28"/>
        </w:rPr>
        <w:t>5973000</w:t>
      </w:r>
      <w:r w:rsidRPr="00B029E5">
        <w:rPr>
          <w:color w:val="000000" w:themeColor="text1"/>
          <w:sz w:val="28"/>
          <w:szCs w:val="28"/>
        </w:rPr>
        <w:t xml:space="preserve"> грн., КП </w:t>
      </w:r>
      <w:proofErr w:type="spellStart"/>
      <w:r w:rsidRPr="00B029E5">
        <w:rPr>
          <w:color w:val="000000" w:themeColor="text1"/>
          <w:sz w:val="28"/>
          <w:szCs w:val="28"/>
        </w:rPr>
        <w:lastRenderedPageBreak/>
        <w:t>Погребищенський</w:t>
      </w:r>
      <w:proofErr w:type="spellEnd"/>
      <w:r w:rsidRPr="00B029E5">
        <w:rPr>
          <w:color w:val="000000" w:themeColor="text1"/>
          <w:sz w:val="28"/>
          <w:szCs w:val="28"/>
        </w:rPr>
        <w:t xml:space="preserve"> центр первинної медико-санітарної допомоги – </w:t>
      </w:r>
      <w:r w:rsidR="0090630F" w:rsidRPr="00B029E5">
        <w:rPr>
          <w:color w:val="000000" w:themeColor="text1"/>
          <w:sz w:val="28"/>
          <w:szCs w:val="28"/>
        </w:rPr>
        <w:t>9504700</w:t>
      </w:r>
      <w:r w:rsidRPr="00B029E5">
        <w:rPr>
          <w:color w:val="000000" w:themeColor="text1"/>
          <w:sz w:val="28"/>
          <w:szCs w:val="28"/>
        </w:rPr>
        <w:t xml:space="preserve"> грн. </w:t>
      </w:r>
    </w:p>
    <w:p w:rsidR="004B492E" w:rsidRPr="00B029E5" w:rsidRDefault="004B492E" w:rsidP="00A23479">
      <w:pPr>
        <w:autoSpaceDE/>
        <w:autoSpaceDN/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 xml:space="preserve">Видатки на оплату праці з нарахуваннями працівників сільських медичних закладів, які надають долікарську допомогу складають </w:t>
      </w:r>
      <w:r w:rsidR="00A23479" w:rsidRPr="00B029E5">
        <w:rPr>
          <w:color w:val="000000" w:themeColor="text1"/>
          <w:sz w:val="28"/>
          <w:szCs w:val="28"/>
        </w:rPr>
        <w:t xml:space="preserve">       6600814</w:t>
      </w:r>
      <w:r w:rsidR="000D3DCE" w:rsidRPr="00B029E5">
        <w:rPr>
          <w:color w:val="000000" w:themeColor="text1"/>
          <w:sz w:val="28"/>
          <w:szCs w:val="28"/>
        </w:rPr>
        <w:t xml:space="preserve"> </w:t>
      </w:r>
      <w:r w:rsidR="00A23479" w:rsidRPr="00B029E5">
        <w:rPr>
          <w:color w:val="000000" w:themeColor="text1"/>
          <w:sz w:val="28"/>
          <w:szCs w:val="28"/>
        </w:rPr>
        <w:t xml:space="preserve"> грн., що більше на 58% планових показників минулого року.</w:t>
      </w:r>
    </w:p>
    <w:p w:rsidR="004B492E" w:rsidRPr="00B029E5" w:rsidRDefault="004B492E" w:rsidP="00A23479">
      <w:pPr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>Видатки на харчування в 202</w:t>
      </w:r>
      <w:r w:rsidR="00A23479" w:rsidRPr="00B029E5">
        <w:rPr>
          <w:color w:val="000000" w:themeColor="text1"/>
          <w:sz w:val="28"/>
          <w:szCs w:val="28"/>
        </w:rPr>
        <w:t>2</w:t>
      </w:r>
      <w:r w:rsidRPr="00B029E5">
        <w:rPr>
          <w:color w:val="000000" w:themeColor="text1"/>
          <w:sz w:val="28"/>
          <w:szCs w:val="28"/>
        </w:rPr>
        <w:t xml:space="preserve"> році плануються в сумі 450000 грн.  На придбання медикаментів планується спрямувати </w:t>
      </w:r>
      <w:r w:rsidR="00A23479" w:rsidRPr="00B029E5">
        <w:rPr>
          <w:color w:val="000000" w:themeColor="text1"/>
          <w:sz w:val="28"/>
          <w:szCs w:val="28"/>
        </w:rPr>
        <w:t xml:space="preserve">1375000 </w:t>
      </w:r>
      <w:r w:rsidRPr="00B029E5">
        <w:rPr>
          <w:color w:val="000000" w:themeColor="text1"/>
          <w:sz w:val="28"/>
          <w:szCs w:val="28"/>
        </w:rPr>
        <w:t xml:space="preserve"> грн., що на </w:t>
      </w:r>
      <w:r w:rsidR="00A23479" w:rsidRPr="00B029E5">
        <w:rPr>
          <w:color w:val="000000" w:themeColor="text1"/>
          <w:sz w:val="28"/>
          <w:szCs w:val="28"/>
        </w:rPr>
        <w:t>125</w:t>
      </w:r>
      <w:r w:rsidRPr="00B029E5">
        <w:rPr>
          <w:color w:val="000000" w:themeColor="text1"/>
          <w:sz w:val="28"/>
          <w:szCs w:val="28"/>
        </w:rPr>
        <w:t xml:space="preserve">000 грн. </w:t>
      </w:r>
      <w:r w:rsidR="00A23479" w:rsidRPr="00B029E5">
        <w:rPr>
          <w:color w:val="000000" w:themeColor="text1"/>
          <w:sz w:val="28"/>
          <w:szCs w:val="28"/>
        </w:rPr>
        <w:t>менше</w:t>
      </w:r>
      <w:r w:rsidRPr="00B029E5">
        <w:rPr>
          <w:color w:val="000000" w:themeColor="text1"/>
          <w:sz w:val="28"/>
          <w:szCs w:val="28"/>
        </w:rPr>
        <w:t xml:space="preserve"> ніж у 202</w:t>
      </w:r>
      <w:r w:rsidR="00A23479" w:rsidRPr="00B029E5">
        <w:rPr>
          <w:color w:val="000000" w:themeColor="text1"/>
          <w:sz w:val="28"/>
          <w:szCs w:val="28"/>
        </w:rPr>
        <w:t>1</w:t>
      </w:r>
      <w:r w:rsidRPr="00B029E5">
        <w:rPr>
          <w:color w:val="000000" w:themeColor="text1"/>
          <w:sz w:val="28"/>
          <w:szCs w:val="28"/>
        </w:rPr>
        <w:t xml:space="preserve"> році.</w:t>
      </w:r>
    </w:p>
    <w:p w:rsidR="004B492E" w:rsidRPr="00B029E5" w:rsidRDefault="004B492E" w:rsidP="00A23479">
      <w:pPr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>Видатки на оплату комунальних послуг та енергоносіїв обраховувались виходячи із їх вартості та тарифів, що діють у 202</w:t>
      </w:r>
      <w:r w:rsidR="00A23479" w:rsidRPr="00B029E5">
        <w:rPr>
          <w:color w:val="000000" w:themeColor="text1"/>
          <w:sz w:val="28"/>
          <w:szCs w:val="28"/>
        </w:rPr>
        <w:t xml:space="preserve">1 </w:t>
      </w:r>
      <w:r w:rsidRPr="00B029E5">
        <w:rPr>
          <w:color w:val="000000" w:themeColor="text1"/>
          <w:sz w:val="28"/>
          <w:szCs w:val="28"/>
        </w:rPr>
        <w:t xml:space="preserve">році з коефіцієнтом збільшення. На ці цілі передбачені кошти в сумі </w:t>
      </w:r>
      <w:r w:rsidR="00A23479" w:rsidRPr="00B029E5">
        <w:rPr>
          <w:color w:val="000000" w:themeColor="text1"/>
          <w:sz w:val="28"/>
          <w:szCs w:val="28"/>
        </w:rPr>
        <w:t>5</w:t>
      </w:r>
      <w:r w:rsidR="000B5618" w:rsidRPr="00B029E5">
        <w:rPr>
          <w:color w:val="000000" w:themeColor="text1"/>
          <w:sz w:val="28"/>
          <w:szCs w:val="28"/>
        </w:rPr>
        <w:t>158886</w:t>
      </w:r>
      <w:r w:rsidR="00A23479" w:rsidRPr="00B029E5">
        <w:rPr>
          <w:color w:val="000000" w:themeColor="text1"/>
          <w:sz w:val="28"/>
          <w:szCs w:val="28"/>
        </w:rPr>
        <w:t xml:space="preserve"> </w:t>
      </w:r>
      <w:r w:rsidRPr="00B029E5">
        <w:rPr>
          <w:color w:val="000000" w:themeColor="text1"/>
          <w:sz w:val="28"/>
          <w:szCs w:val="28"/>
        </w:rPr>
        <w:t xml:space="preserve"> грн., що на </w:t>
      </w:r>
      <w:r w:rsidR="000B5618" w:rsidRPr="00B029E5">
        <w:rPr>
          <w:color w:val="000000" w:themeColor="text1"/>
          <w:sz w:val="28"/>
          <w:szCs w:val="28"/>
        </w:rPr>
        <w:t xml:space="preserve">981886 грн. або 23,5% </w:t>
      </w:r>
      <w:r w:rsidRPr="00B029E5">
        <w:rPr>
          <w:color w:val="000000" w:themeColor="text1"/>
          <w:sz w:val="28"/>
          <w:szCs w:val="28"/>
        </w:rPr>
        <w:t>більше від бюджету 202</w:t>
      </w:r>
      <w:r w:rsidR="000B5618" w:rsidRPr="00B029E5">
        <w:rPr>
          <w:color w:val="000000" w:themeColor="text1"/>
          <w:sz w:val="28"/>
          <w:szCs w:val="28"/>
        </w:rPr>
        <w:t>1</w:t>
      </w:r>
      <w:r w:rsidRPr="00B029E5">
        <w:rPr>
          <w:color w:val="000000" w:themeColor="text1"/>
          <w:sz w:val="28"/>
          <w:szCs w:val="28"/>
        </w:rPr>
        <w:t xml:space="preserve"> року. </w:t>
      </w:r>
    </w:p>
    <w:p w:rsidR="004B492E" w:rsidRPr="00B029E5" w:rsidRDefault="004B492E" w:rsidP="000B5618">
      <w:pPr>
        <w:autoSpaceDE/>
        <w:autoSpaceDN/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>Для виплати пільгової пенсії передбачено кошти в сумі 1</w:t>
      </w:r>
      <w:r w:rsidR="000B5618" w:rsidRPr="00B029E5">
        <w:rPr>
          <w:color w:val="000000" w:themeColor="text1"/>
          <w:sz w:val="28"/>
          <w:szCs w:val="28"/>
        </w:rPr>
        <w:t>98</w:t>
      </w:r>
      <w:r w:rsidRPr="00B029E5">
        <w:rPr>
          <w:color w:val="000000" w:themeColor="text1"/>
          <w:sz w:val="28"/>
          <w:szCs w:val="28"/>
        </w:rPr>
        <w:t>000 грн.</w:t>
      </w:r>
      <w:r w:rsidR="000B5618" w:rsidRPr="00B029E5">
        <w:rPr>
          <w:color w:val="000000" w:themeColor="text1"/>
          <w:sz w:val="28"/>
          <w:szCs w:val="28"/>
        </w:rPr>
        <w:t xml:space="preserve"> більше на 10% порівняно з попереднім роком.</w:t>
      </w:r>
    </w:p>
    <w:p w:rsidR="004B492E" w:rsidRPr="00B029E5" w:rsidRDefault="004B492E" w:rsidP="000B5618">
      <w:pPr>
        <w:autoSpaceDE/>
        <w:autoSpaceDN/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>Для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та забезпечення інвалідів</w:t>
      </w:r>
      <w:r w:rsidR="000B5618" w:rsidRPr="00B029E5">
        <w:rPr>
          <w:color w:val="000000" w:themeColor="text1"/>
          <w:sz w:val="28"/>
          <w:szCs w:val="28"/>
        </w:rPr>
        <w:t xml:space="preserve"> </w:t>
      </w:r>
      <w:r w:rsidRPr="00B029E5">
        <w:rPr>
          <w:color w:val="000000" w:themeColor="text1"/>
          <w:sz w:val="28"/>
          <w:szCs w:val="28"/>
        </w:rPr>
        <w:t xml:space="preserve">і дітей-інвалідів технічними та іншими засобами передбачено кошти в сумі </w:t>
      </w:r>
      <w:r w:rsidR="00822BF0" w:rsidRPr="00B029E5">
        <w:rPr>
          <w:color w:val="000000" w:themeColor="text1"/>
          <w:sz w:val="28"/>
          <w:szCs w:val="28"/>
        </w:rPr>
        <w:t>70</w:t>
      </w:r>
      <w:r w:rsidRPr="00B029E5">
        <w:rPr>
          <w:color w:val="000000" w:themeColor="text1"/>
          <w:sz w:val="28"/>
          <w:szCs w:val="28"/>
        </w:rPr>
        <w:t>0000 грн.</w:t>
      </w:r>
    </w:p>
    <w:p w:rsidR="004B492E" w:rsidRPr="00B029E5" w:rsidRDefault="004B492E" w:rsidP="000B5618">
      <w:pPr>
        <w:autoSpaceDE/>
        <w:autoSpaceDN/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>Для проведення інших видатків (придбання предметів, ма</w:t>
      </w:r>
      <w:r w:rsidR="000B5618" w:rsidRPr="00B029E5">
        <w:rPr>
          <w:color w:val="000000" w:themeColor="text1"/>
          <w:sz w:val="28"/>
          <w:szCs w:val="28"/>
        </w:rPr>
        <w:t>т</w:t>
      </w:r>
      <w:r w:rsidRPr="00B029E5">
        <w:rPr>
          <w:color w:val="000000" w:themeColor="text1"/>
          <w:sz w:val="28"/>
          <w:szCs w:val="28"/>
        </w:rPr>
        <w:t>еріалів, обладнання та інвент</w:t>
      </w:r>
      <w:r w:rsidR="000B5618" w:rsidRPr="00B029E5">
        <w:rPr>
          <w:color w:val="000000" w:themeColor="text1"/>
          <w:sz w:val="28"/>
          <w:szCs w:val="28"/>
        </w:rPr>
        <w:t>ар</w:t>
      </w:r>
      <w:r w:rsidRPr="00B029E5">
        <w:rPr>
          <w:color w:val="000000" w:themeColor="text1"/>
          <w:sz w:val="28"/>
          <w:szCs w:val="28"/>
        </w:rPr>
        <w:t xml:space="preserve">ю, оплату послуг (крім комунальних)) передбачено кошти в сумі </w:t>
      </w:r>
      <w:r w:rsidR="00046FDC" w:rsidRPr="00B029E5">
        <w:rPr>
          <w:color w:val="000000" w:themeColor="text1"/>
          <w:sz w:val="28"/>
          <w:szCs w:val="28"/>
        </w:rPr>
        <w:t>995</w:t>
      </w:r>
      <w:r w:rsidR="000B5618" w:rsidRPr="00B029E5">
        <w:rPr>
          <w:color w:val="000000" w:themeColor="text1"/>
          <w:sz w:val="28"/>
          <w:szCs w:val="28"/>
        </w:rPr>
        <w:t>000</w:t>
      </w:r>
      <w:r w:rsidRPr="00B029E5">
        <w:rPr>
          <w:color w:val="000000" w:themeColor="text1"/>
          <w:sz w:val="28"/>
          <w:szCs w:val="28"/>
        </w:rPr>
        <w:t xml:space="preserve"> грн.</w:t>
      </w:r>
      <w:r w:rsidR="000B5618" w:rsidRPr="00B029E5">
        <w:rPr>
          <w:color w:val="000000" w:themeColor="text1"/>
          <w:sz w:val="28"/>
          <w:szCs w:val="28"/>
        </w:rPr>
        <w:t xml:space="preserve">, що менше на </w:t>
      </w:r>
      <w:r w:rsidR="00046FDC" w:rsidRPr="00B029E5">
        <w:rPr>
          <w:color w:val="000000" w:themeColor="text1"/>
          <w:sz w:val="28"/>
          <w:szCs w:val="28"/>
        </w:rPr>
        <w:t>23,5</w:t>
      </w:r>
      <w:r w:rsidR="000B5618" w:rsidRPr="00B029E5">
        <w:rPr>
          <w:color w:val="000000" w:themeColor="text1"/>
          <w:sz w:val="28"/>
          <w:szCs w:val="28"/>
        </w:rPr>
        <w:t>% відповідно планових попереднього року.</w:t>
      </w:r>
    </w:p>
    <w:p w:rsidR="004B03F4" w:rsidRPr="00B029E5" w:rsidRDefault="004B492E" w:rsidP="000B5618">
      <w:pPr>
        <w:autoSpaceDE/>
        <w:autoSpaceDN/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 xml:space="preserve">Захищені видатки бюджету складають </w:t>
      </w:r>
      <w:r w:rsidR="000B5618" w:rsidRPr="00B029E5">
        <w:rPr>
          <w:color w:val="000000" w:themeColor="text1"/>
          <w:sz w:val="28"/>
          <w:szCs w:val="28"/>
        </w:rPr>
        <w:t>93,6</w:t>
      </w:r>
      <w:r w:rsidRPr="00B029E5">
        <w:rPr>
          <w:color w:val="000000" w:themeColor="text1"/>
          <w:sz w:val="28"/>
          <w:szCs w:val="28"/>
        </w:rPr>
        <w:t xml:space="preserve"> % від загальної суми видатків на галузь.</w:t>
      </w:r>
    </w:p>
    <w:p w:rsidR="004B03F4" w:rsidRPr="00B029E5" w:rsidRDefault="004B03F4" w:rsidP="004B03F4">
      <w:pPr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ab/>
      </w:r>
    </w:p>
    <w:p w:rsidR="004B03F4" w:rsidRPr="00B029E5" w:rsidRDefault="004B03F4" w:rsidP="004B03F4">
      <w:pPr>
        <w:jc w:val="center"/>
        <w:rPr>
          <w:b/>
          <w:bCs/>
          <w:color w:val="000000" w:themeColor="text1"/>
          <w:sz w:val="28"/>
          <w:szCs w:val="28"/>
        </w:rPr>
      </w:pPr>
      <w:r w:rsidRPr="00B029E5">
        <w:rPr>
          <w:b/>
          <w:bCs/>
          <w:color w:val="000000" w:themeColor="text1"/>
          <w:sz w:val="28"/>
          <w:szCs w:val="28"/>
        </w:rPr>
        <w:t>Соціальний захист населення</w:t>
      </w:r>
    </w:p>
    <w:p w:rsidR="00BF4E06" w:rsidRPr="00B029E5" w:rsidRDefault="00BF4E06" w:rsidP="004B03F4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B03F4" w:rsidRPr="00B029E5" w:rsidRDefault="004B03F4" w:rsidP="00006399">
      <w:pPr>
        <w:autoSpaceDE/>
        <w:autoSpaceDN/>
        <w:spacing w:after="160" w:line="256" w:lineRule="auto"/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b/>
          <w:bCs/>
          <w:color w:val="000000" w:themeColor="text1"/>
          <w:sz w:val="28"/>
          <w:szCs w:val="28"/>
        </w:rPr>
        <w:t xml:space="preserve">За КПКВК 0813032 </w:t>
      </w:r>
      <w:r w:rsidRPr="00B029E5">
        <w:rPr>
          <w:bCs/>
          <w:color w:val="000000" w:themeColor="text1"/>
          <w:sz w:val="28"/>
          <w:szCs w:val="28"/>
        </w:rPr>
        <w:t>«Надання пільг окремим категоріям громадян з оплати послуг зв’язку»</w:t>
      </w:r>
      <w:r w:rsidRPr="00B029E5">
        <w:rPr>
          <w:color w:val="000000" w:themeColor="text1"/>
          <w:sz w:val="28"/>
          <w:szCs w:val="28"/>
        </w:rPr>
        <w:t xml:space="preserve"> у 202</w:t>
      </w:r>
      <w:r w:rsidR="00A67D43" w:rsidRPr="00B029E5">
        <w:rPr>
          <w:color w:val="000000" w:themeColor="text1"/>
          <w:sz w:val="28"/>
          <w:szCs w:val="28"/>
        </w:rPr>
        <w:t>2</w:t>
      </w:r>
      <w:r w:rsidRPr="00B029E5">
        <w:rPr>
          <w:color w:val="000000" w:themeColor="text1"/>
          <w:sz w:val="28"/>
          <w:szCs w:val="28"/>
        </w:rPr>
        <w:t xml:space="preserve"> році за рахунок доходів загального фонду передбачено кошти в сумі </w:t>
      </w:r>
      <w:r w:rsidR="000F7E5A" w:rsidRPr="00B029E5">
        <w:rPr>
          <w:color w:val="000000" w:themeColor="text1"/>
          <w:sz w:val="28"/>
          <w:szCs w:val="28"/>
        </w:rPr>
        <w:t xml:space="preserve">25000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="000F7E5A" w:rsidRPr="00B029E5">
        <w:rPr>
          <w:color w:val="000000" w:themeColor="text1"/>
          <w:sz w:val="28"/>
          <w:szCs w:val="28"/>
        </w:rPr>
        <w:t>, що менше на 37,5% відповідно планових показників попереднього року</w:t>
      </w:r>
      <w:r w:rsidRPr="00B029E5">
        <w:rPr>
          <w:color w:val="000000" w:themeColor="text1"/>
          <w:sz w:val="28"/>
          <w:szCs w:val="28"/>
        </w:rPr>
        <w:t xml:space="preserve">, на відшкодування витрат за надані Публічним акціонерним товариством «Укртелеком» пільгові послуги зв’язку жителям </w:t>
      </w:r>
      <w:r w:rsidR="00BF4E06" w:rsidRPr="00B029E5">
        <w:rPr>
          <w:color w:val="000000" w:themeColor="text1"/>
          <w:sz w:val="28"/>
          <w:szCs w:val="28"/>
        </w:rPr>
        <w:t>Погребищенської</w:t>
      </w:r>
      <w:r w:rsidRPr="00B029E5">
        <w:rPr>
          <w:color w:val="000000" w:themeColor="text1"/>
          <w:sz w:val="28"/>
          <w:szCs w:val="28"/>
        </w:rPr>
        <w:t xml:space="preserve"> територіальної громади.</w:t>
      </w:r>
    </w:p>
    <w:p w:rsidR="00D45EB3" w:rsidRPr="00B029E5" w:rsidRDefault="00D45EB3" w:rsidP="00006399">
      <w:pPr>
        <w:autoSpaceDE/>
        <w:autoSpaceDN/>
        <w:spacing w:after="160" w:line="256" w:lineRule="auto"/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b/>
          <w:bCs/>
          <w:color w:val="000000" w:themeColor="text1"/>
          <w:sz w:val="28"/>
          <w:szCs w:val="28"/>
        </w:rPr>
        <w:t xml:space="preserve">За КПКВК 0813033 </w:t>
      </w:r>
      <w:r w:rsidRPr="00B029E5">
        <w:rPr>
          <w:bCs/>
          <w:color w:val="000000" w:themeColor="text1"/>
          <w:sz w:val="28"/>
          <w:szCs w:val="28"/>
        </w:rPr>
        <w:t>«Компенсаційні виплати на пільговий проїзд автомобільним транспортом окремим категоріям громадян»</w:t>
      </w:r>
      <w:r w:rsidRPr="00B029E5">
        <w:rPr>
          <w:color w:val="000000" w:themeColor="text1"/>
          <w:sz w:val="28"/>
          <w:szCs w:val="28"/>
        </w:rPr>
        <w:t xml:space="preserve"> за рахунок доходів загального фонду передбачено кошти в сумі 6</w:t>
      </w:r>
      <w:r w:rsidR="000F7E5A" w:rsidRPr="00B029E5">
        <w:rPr>
          <w:color w:val="000000" w:themeColor="text1"/>
          <w:sz w:val="28"/>
          <w:szCs w:val="28"/>
        </w:rPr>
        <w:t>720</w:t>
      </w:r>
      <w:r w:rsidRPr="00B029E5">
        <w:rPr>
          <w:color w:val="000000" w:themeColor="text1"/>
          <w:sz w:val="28"/>
          <w:szCs w:val="28"/>
        </w:rPr>
        <w:t>00 грн.</w:t>
      </w:r>
      <w:r w:rsidR="000F7E5A" w:rsidRPr="00B029E5">
        <w:rPr>
          <w:color w:val="000000" w:themeColor="text1"/>
          <w:sz w:val="28"/>
          <w:szCs w:val="28"/>
        </w:rPr>
        <w:t>, що більше на 12% показників попереднього року.</w:t>
      </w:r>
    </w:p>
    <w:p w:rsidR="00D45EB3" w:rsidRPr="00B029E5" w:rsidRDefault="00D45EB3" w:rsidP="00006399">
      <w:pPr>
        <w:autoSpaceDE/>
        <w:autoSpaceDN/>
        <w:spacing w:after="160" w:line="256" w:lineRule="auto"/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b/>
          <w:bCs/>
          <w:color w:val="000000" w:themeColor="text1"/>
          <w:sz w:val="28"/>
          <w:szCs w:val="28"/>
        </w:rPr>
        <w:t xml:space="preserve">За КПКВК 0813035 </w:t>
      </w:r>
      <w:r w:rsidRPr="00B029E5">
        <w:rPr>
          <w:bCs/>
          <w:color w:val="000000" w:themeColor="text1"/>
          <w:sz w:val="28"/>
          <w:szCs w:val="28"/>
        </w:rPr>
        <w:t>«Компенсаційні виплати за пільговий проїзд окремих категорій громадян на залізничному транспорті»</w:t>
      </w:r>
      <w:r w:rsidRPr="00B029E5">
        <w:rPr>
          <w:color w:val="000000" w:themeColor="text1"/>
          <w:sz w:val="28"/>
          <w:szCs w:val="28"/>
        </w:rPr>
        <w:t xml:space="preserve"> за рахунок доходів загального фонду передбачено кошти в сумі 40000 грн.</w:t>
      </w:r>
    </w:p>
    <w:p w:rsidR="004B03F4" w:rsidRPr="00B029E5" w:rsidRDefault="004B03F4" w:rsidP="00006399">
      <w:pPr>
        <w:autoSpaceDE/>
        <w:autoSpaceDN/>
        <w:spacing w:after="160" w:line="256" w:lineRule="auto"/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b/>
          <w:bCs/>
          <w:color w:val="000000" w:themeColor="text1"/>
          <w:sz w:val="28"/>
          <w:szCs w:val="28"/>
        </w:rPr>
        <w:t xml:space="preserve">За КПКВК 0813050 </w:t>
      </w:r>
      <w:r w:rsidRPr="00B029E5">
        <w:rPr>
          <w:bCs/>
          <w:color w:val="000000" w:themeColor="text1"/>
          <w:sz w:val="28"/>
          <w:szCs w:val="28"/>
        </w:rPr>
        <w:t xml:space="preserve">«Пільгове медичне обслуговування осіб, які постраждали внаслідок Чорнобильської катастрофи» </w:t>
      </w:r>
      <w:r w:rsidRPr="00B029E5">
        <w:rPr>
          <w:color w:val="000000" w:themeColor="text1"/>
          <w:sz w:val="28"/>
          <w:szCs w:val="28"/>
        </w:rPr>
        <w:t>передбачено у 202</w:t>
      </w:r>
      <w:r w:rsidR="000F7E5A" w:rsidRPr="00B029E5">
        <w:rPr>
          <w:color w:val="000000" w:themeColor="text1"/>
          <w:sz w:val="28"/>
          <w:szCs w:val="28"/>
        </w:rPr>
        <w:t>2</w:t>
      </w:r>
      <w:r w:rsidRPr="00B029E5">
        <w:rPr>
          <w:color w:val="000000" w:themeColor="text1"/>
          <w:sz w:val="28"/>
          <w:szCs w:val="28"/>
        </w:rPr>
        <w:t xml:space="preserve"> році за рахунок доходів загального фонду кошти в сумі </w:t>
      </w:r>
      <w:r w:rsidR="000F7E5A" w:rsidRPr="00B029E5">
        <w:rPr>
          <w:color w:val="000000" w:themeColor="text1"/>
          <w:sz w:val="28"/>
          <w:szCs w:val="28"/>
        </w:rPr>
        <w:t xml:space="preserve">127960 </w:t>
      </w:r>
      <w:r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="000F7E5A" w:rsidRPr="00B029E5">
        <w:rPr>
          <w:color w:val="000000" w:themeColor="text1"/>
          <w:sz w:val="28"/>
          <w:szCs w:val="28"/>
        </w:rPr>
        <w:t xml:space="preserve">, що менше на </w:t>
      </w:r>
      <w:r w:rsidR="000F7E5A" w:rsidRPr="00B029E5">
        <w:rPr>
          <w:color w:val="000000" w:themeColor="text1"/>
          <w:sz w:val="28"/>
          <w:szCs w:val="28"/>
        </w:rPr>
        <w:lastRenderedPageBreak/>
        <w:t>0,9% планових показників попереднього року</w:t>
      </w:r>
      <w:r w:rsidRPr="00B029E5">
        <w:rPr>
          <w:color w:val="000000" w:themeColor="text1"/>
          <w:sz w:val="28"/>
          <w:szCs w:val="28"/>
        </w:rPr>
        <w:t xml:space="preserve">, </w:t>
      </w:r>
      <w:r w:rsidR="000F7E5A" w:rsidRPr="00B029E5">
        <w:rPr>
          <w:color w:val="000000" w:themeColor="text1"/>
          <w:sz w:val="28"/>
          <w:szCs w:val="28"/>
        </w:rPr>
        <w:t xml:space="preserve">кошти </w:t>
      </w:r>
      <w:r w:rsidR="00822BF0" w:rsidRPr="00B029E5">
        <w:rPr>
          <w:color w:val="000000" w:themeColor="text1"/>
          <w:sz w:val="28"/>
          <w:szCs w:val="28"/>
        </w:rPr>
        <w:t>планується спрямувати</w:t>
      </w:r>
      <w:r w:rsidR="000F7E5A" w:rsidRPr="00B029E5">
        <w:rPr>
          <w:color w:val="000000" w:themeColor="text1"/>
          <w:sz w:val="28"/>
          <w:szCs w:val="28"/>
        </w:rPr>
        <w:t xml:space="preserve"> на пільгове медичне </w:t>
      </w:r>
      <w:r w:rsidRPr="00B029E5">
        <w:rPr>
          <w:color w:val="000000" w:themeColor="text1"/>
          <w:sz w:val="28"/>
          <w:szCs w:val="28"/>
        </w:rPr>
        <w:t xml:space="preserve">обслуговування громадян, які постраждали внаслідок Чорнобильської катастрофи по </w:t>
      </w:r>
      <w:r w:rsidR="00D45EB3" w:rsidRPr="00B029E5">
        <w:rPr>
          <w:color w:val="000000" w:themeColor="text1"/>
          <w:sz w:val="28"/>
          <w:szCs w:val="28"/>
        </w:rPr>
        <w:t>Погребищенській територіальній громаді</w:t>
      </w:r>
      <w:r w:rsidRPr="00B029E5">
        <w:rPr>
          <w:color w:val="000000" w:themeColor="text1"/>
          <w:sz w:val="28"/>
          <w:szCs w:val="28"/>
        </w:rPr>
        <w:t>.</w:t>
      </w:r>
    </w:p>
    <w:p w:rsidR="00D45EB3" w:rsidRPr="00B029E5" w:rsidRDefault="00D45EB3" w:rsidP="00006399">
      <w:pPr>
        <w:autoSpaceDE/>
        <w:autoSpaceDN/>
        <w:spacing w:after="160" w:line="256" w:lineRule="auto"/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b/>
          <w:bCs/>
          <w:color w:val="000000" w:themeColor="text1"/>
          <w:sz w:val="28"/>
          <w:szCs w:val="28"/>
        </w:rPr>
        <w:t xml:space="preserve">За КПКВК 0813090 </w:t>
      </w:r>
      <w:r w:rsidRPr="00B029E5">
        <w:rPr>
          <w:bCs/>
          <w:color w:val="000000" w:themeColor="text1"/>
          <w:sz w:val="28"/>
          <w:szCs w:val="28"/>
        </w:rPr>
        <w:t>«Видатки на поховання учасників бойових дій та осіб з інвалідністю внаслідок війни»</w:t>
      </w:r>
      <w:r w:rsidRPr="00B029E5">
        <w:rPr>
          <w:color w:val="000000" w:themeColor="text1"/>
          <w:sz w:val="28"/>
          <w:szCs w:val="28"/>
        </w:rPr>
        <w:t xml:space="preserve"> за рахунок доходів загального фонду передбачено кошти в сумі </w:t>
      </w:r>
      <w:r w:rsidR="000F7E5A" w:rsidRPr="00B029E5">
        <w:rPr>
          <w:color w:val="000000" w:themeColor="text1"/>
          <w:sz w:val="28"/>
          <w:szCs w:val="28"/>
        </w:rPr>
        <w:t xml:space="preserve">30240 </w:t>
      </w:r>
      <w:r w:rsidRPr="00B029E5">
        <w:rPr>
          <w:color w:val="000000" w:themeColor="text1"/>
          <w:sz w:val="28"/>
          <w:szCs w:val="28"/>
        </w:rPr>
        <w:t>грн.</w:t>
      </w:r>
      <w:r w:rsidR="000F7E5A" w:rsidRPr="00B029E5">
        <w:rPr>
          <w:color w:val="000000" w:themeColor="text1"/>
          <w:sz w:val="28"/>
          <w:szCs w:val="28"/>
        </w:rPr>
        <w:t>, що більше на 12% показників попереднього року.</w:t>
      </w:r>
    </w:p>
    <w:p w:rsidR="00D45EB3" w:rsidRPr="00B029E5" w:rsidRDefault="004B03F4" w:rsidP="00006399">
      <w:pPr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b/>
          <w:bCs/>
          <w:color w:val="000000" w:themeColor="text1"/>
          <w:sz w:val="28"/>
          <w:szCs w:val="28"/>
        </w:rPr>
        <w:t xml:space="preserve">За КПКВК 0813104  </w:t>
      </w:r>
      <w:r w:rsidRPr="00B029E5">
        <w:rPr>
          <w:color w:val="000000" w:themeColor="text1"/>
          <w:sz w:val="28"/>
          <w:szCs w:val="28"/>
        </w:rPr>
        <w:t xml:space="preserve">«Забезпечення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інвалідністю» передбачено за рахунок доходів загального фонду бюджету кошти в сумі </w:t>
      </w:r>
      <w:r w:rsidR="003D593B" w:rsidRPr="00B029E5">
        <w:rPr>
          <w:color w:val="000000" w:themeColor="text1"/>
          <w:sz w:val="28"/>
          <w:szCs w:val="28"/>
        </w:rPr>
        <w:t xml:space="preserve">8497776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="003D593B" w:rsidRPr="00B029E5">
        <w:rPr>
          <w:color w:val="000000" w:themeColor="text1"/>
          <w:sz w:val="28"/>
          <w:szCs w:val="28"/>
        </w:rPr>
        <w:t xml:space="preserve"> </w:t>
      </w:r>
      <w:r w:rsidRPr="00B029E5">
        <w:rPr>
          <w:color w:val="000000" w:themeColor="text1"/>
          <w:sz w:val="28"/>
          <w:szCs w:val="28"/>
        </w:rPr>
        <w:t>на утримання комунального закладу «Територіальний центр соціального обслуговування</w:t>
      </w:r>
      <w:r w:rsidR="00D45EB3" w:rsidRPr="00B029E5">
        <w:rPr>
          <w:color w:val="000000" w:themeColor="text1"/>
          <w:sz w:val="28"/>
          <w:szCs w:val="28"/>
        </w:rPr>
        <w:t xml:space="preserve"> (надання соціальних послуг)»</w:t>
      </w:r>
      <w:r w:rsidRPr="00B029E5">
        <w:rPr>
          <w:color w:val="000000" w:themeColor="text1"/>
          <w:sz w:val="28"/>
          <w:szCs w:val="28"/>
        </w:rPr>
        <w:t>.</w:t>
      </w:r>
      <w:r w:rsidR="003D593B" w:rsidRPr="00B029E5">
        <w:rPr>
          <w:color w:val="000000" w:themeColor="text1"/>
          <w:sz w:val="28"/>
          <w:szCs w:val="28"/>
        </w:rPr>
        <w:t xml:space="preserve"> Обсяг видатків збільшився на 12% порівняно з плановими показниками попереднього року.</w:t>
      </w:r>
      <w:r w:rsidRPr="00B029E5">
        <w:rPr>
          <w:color w:val="000000" w:themeColor="text1"/>
          <w:sz w:val="28"/>
          <w:szCs w:val="28"/>
        </w:rPr>
        <w:t xml:space="preserve"> </w:t>
      </w:r>
      <w:r w:rsidR="00D45EB3" w:rsidRPr="00B029E5">
        <w:rPr>
          <w:color w:val="000000" w:themeColor="text1"/>
          <w:sz w:val="28"/>
          <w:szCs w:val="28"/>
        </w:rPr>
        <w:t>На виплату заробітної плати з нарахуваннями прац</w:t>
      </w:r>
      <w:r w:rsidR="003D593B" w:rsidRPr="00B029E5">
        <w:rPr>
          <w:color w:val="000000" w:themeColor="text1"/>
          <w:sz w:val="28"/>
          <w:szCs w:val="28"/>
        </w:rPr>
        <w:t xml:space="preserve">івникам територіального центру </w:t>
      </w:r>
      <w:r w:rsidR="00D45EB3" w:rsidRPr="00B029E5">
        <w:rPr>
          <w:color w:val="000000" w:themeColor="text1"/>
          <w:sz w:val="28"/>
          <w:szCs w:val="28"/>
        </w:rPr>
        <w:t>передбачено</w:t>
      </w:r>
      <w:r w:rsidR="003D593B" w:rsidRPr="00B029E5">
        <w:rPr>
          <w:color w:val="000000" w:themeColor="text1"/>
          <w:sz w:val="28"/>
          <w:szCs w:val="28"/>
        </w:rPr>
        <w:t xml:space="preserve"> кошти в сумі 7960134 </w:t>
      </w:r>
      <w:r w:rsidR="00D45EB3" w:rsidRPr="00B029E5">
        <w:rPr>
          <w:color w:val="000000" w:themeColor="text1"/>
          <w:sz w:val="28"/>
          <w:szCs w:val="28"/>
        </w:rPr>
        <w:t>грн.</w:t>
      </w:r>
      <w:r w:rsidR="003D593B" w:rsidRPr="00B029E5">
        <w:rPr>
          <w:color w:val="000000" w:themeColor="text1"/>
          <w:sz w:val="28"/>
          <w:szCs w:val="28"/>
        </w:rPr>
        <w:t xml:space="preserve"> більше на 10,7%</w:t>
      </w:r>
      <w:r w:rsidR="00D45EB3" w:rsidRPr="00B029E5">
        <w:rPr>
          <w:color w:val="000000" w:themeColor="text1"/>
          <w:sz w:val="28"/>
          <w:szCs w:val="28"/>
        </w:rPr>
        <w:t xml:space="preserve"> Для розрахунків за енергоносії планується спрямувати </w:t>
      </w:r>
      <w:r w:rsidR="003D593B" w:rsidRPr="00B029E5">
        <w:rPr>
          <w:color w:val="000000" w:themeColor="text1"/>
          <w:sz w:val="28"/>
          <w:szCs w:val="28"/>
        </w:rPr>
        <w:t xml:space="preserve">403392 </w:t>
      </w:r>
      <w:r w:rsidR="00D45EB3" w:rsidRPr="00B029E5">
        <w:rPr>
          <w:color w:val="000000" w:themeColor="text1"/>
          <w:sz w:val="28"/>
          <w:szCs w:val="28"/>
        </w:rPr>
        <w:t>грн.</w:t>
      </w:r>
      <w:r w:rsidR="003D593B" w:rsidRPr="00B029E5">
        <w:rPr>
          <w:color w:val="000000" w:themeColor="text1"/>
          <w:sz w:val="28"/>
          <w:szCs w:val="28"/>
        </w:rPr>
        <w:t xml:space="preserve"> більше на 35,7%</w:t>
      </w:r>
      <w:r w:rsidR="00D45EB3" w:rsidRPr="00B029E5">
        <w:rPr>
          <w:color w:val="000000" w:themeColor="text1"/>
          <w:sz w:val="28"/>
          <w:szCs w:val="28"/>
        </w:rPr>
        <w:t xml:space="preserve">, що повністю забезпечує потребу територіального центру на оплату комунальних послуг та енергоносіїв, при умові що вартість не буде збільшуватися. На інші видатки заплановано кошти в сумі </w:t>
      </w:r>
      <w:r w:rsidR="00690D98" w:rsidRPr="00B029E5">
        <w:rPr>
          <w:color w:val="000000" w:themeColor="text1"/>
          <w:sz w:val="28"/>
          <w:szCs w:val="28"/>
        </w:rPr>
        <w:t>134250</w:t>
      </w:r>
      <w:r w:rsidR="00D45EB3" w:rsidRPr="00B029E5">
        <w:rPr>
          <w:color w:val="000000" w:themeColor="text1"/>
          <w:sz w:val="28"/>
          <w:szCs w:val="28"/>
        </w:rPr>
        <w:t xml:space="preserve"> грн..</w:t>
      </w:r>
    </w:p>
    <w:p w:rsidR="00067B40" w:rsidRPr="00B029E5" w:rsidRDefault="00067B40" w:rsidP="00006399">
      <w:pPr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 xml:space="preserve">На початок року штатна чисельність становить 74 </w:t>
      </w:r>
      <w:r w:rsidR="00822BF0" w:rsidRPr="00B029E5">
        <w:rPr>
          <w:color w:val="000000" w:themeColor="text1"/>
          <w:sz w:val="28"/>
          <w:szCs w:val="28"/>
        </w:rPr>
        <w:t xml:space="preserve">штатні </w:t>
      </w:r>
      <w:r w:rsidRPr="00B029E5">
        <w:rPr>
          <w:color w:val="000000" w:themeColor="text1"/>
          <w:sz w:val="28"/>
          <w:szCs w:val="28"/>
        </w:rPr>
        <w:t>одиниці.</w:t>
      </w:r>
    </w:p>
    <w:p w:rsidR="00D45EB3" w:rsidRPr="00B029E5" w:rsidRDefault="00D45EB3" w:rsidP="00006399">
      <w:pPr>
        <w:autoSpaceDE/>
        <w:autoSpaceDN/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>Територіальним центром соціального обслуговування плануються власні надходження спеціального фонду в сумі 4</w:t>
      </w:r>
      <w:r w:rsidR="00006399" w:rsidRPr="00B029E5">
        <w:rPr>
          <w:color w:val="000000" w:themeColor="text1"/>
          <w:sz w:val="28"/>
          <w:szCs w:val="28"/>
        </w:rPr>
        <w:t>9</w:t>
      </w:r>
      <w:r w:rsidRPr="00B029E5">
        <w:rPr>
          <w:color w:val="000000" w:themeColor="text1"/>
          <w:sz w:val="28"/>
          <w:szCs w:val="28"/>
        </w:rPr>
        <w:t>0000,00 грн.</w:t>
      </w:r>
      <w:r w:rsidR="00711602" w:rsidRPr="00B029E5">
        <w:rPr>
          <w:color w:val="000000" w:themeColor="text1"/>
          <w:sz w:val="28"/>
          <w:szCs w:val="28"/>
        </w:rPr>
        <w:t xml:space="preserve"> за рахунок надходжень від пенсійних виплат підопічних,</w:t>
      </w:r>
      <w:r w:rsidRPr="00B029E5">
        <w:rPr>
          <w:color w:val="000000" w:themeColor="text1"/>
          <w:sz w:val="28"/>
          <w:szCs w:val="28"/>
        </w:rPr>
        <w:t xml:space="preserve"> які спрямуються на утримання  підопічних що проживають у стаціонарному відділені. </w:t>
      </w:r>
    </w:p>
    <w:p w:rsidR="00711602" w:rsidRPr="00B029E5" w:rsidRDefault="00711602" w:rsidP="00D45EB3">
      <w:pPr>
        <w:autoSpaceDE/>
        <w:autoSpaceDN/>
        <w:ind w:firstLine="720"/>
        <w:jc w:val="both"/>
        <w:rPr>
          <w:color w:val="000000" w:themeColor="text1"/>
          <w:sz w:val="28"/>
          <w:szCs w:val="28"/>
        </w:rPr>
      </w:pPr>
    </w:p>
    <w:p w:rsidR="00006399" w:rsidRPr="00B029E5" w:rsidRDefault="00006399" w:rsidP="00006399">
      <w:pPr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b/>
          <w:bCs/>
          <w:color w:val="000000" w:themeColor="text1"/>
          <w:sz w:val="28"/>
          <w:szCs w:val="28"/>
        </w:rPr>
        <w:t xml:space="preserve">За КПКВК 0813121 </w:t>
      </w:r>
      <w:r w:rsidRPr="00B029E5">
        <w:rPr>
          <w:color w:val="000000" w:themeColor="text1"/>
          <w:sz w:val="28"/>
          <w:szCs w:val="28"/>
        </w:rPr>
        <w:t xml:space="preserve">«Утримання та забезпечення діяльності центрів соціальних служб» передбачено за рахунок доходів загального фонду бюджету кошти в сумі </w:t>
      </w:r>
      <w:r w:rsidR="00953462" w:rsidRPr="00B029E5">
        <w:rPr>
          <w:color w:val="000000" w:themeColor="text1"/>
          <w:sz w:val="28"/>
          <w:szCs w:val="28"/>
        </w:rPr>
        <w:t>851415 грн. на утримання комунальної установи</w:t>
      </w:r>
      <w:r w:rsidRPr="00B029E5">
        <w:rPr>
          <w:color w:val="000000" w:themeColor="text1"/>
          <w:sz w:val="28"/>
          <w:szCs w:val="28"/>
        </w:rPr>
        <w:t xml:space="preserve"> </w:t>
      </w:r>
      <w:r w:rsidR="00953462" w:rsidRPr="00B029E5">
        <w:rPr>
          <w:color w:val="000000" w:themeColor="text1"/>
          <w:sz w:val="28"/>
          <w:szCs w:val="28"/>
        </w:rPr>
        <w:t>«Центр соціальних служб»</w:t>
      </w:r>
      <w:r w:rsidRPr="00B029E5">
        <w:rPr>
          <w:color w:val="000000" w:themeColor="text1"/>
          <w:sz w:val="28"/>
          <w:szCs w:val="28"/>
        </w:rPr>
        <w:t xml:space="preserve">. На виплату заробітної плати з нарахуваннями працівникам </w:t>
      </w:r>
      <w:r w:rsidR="00D30508" w:rsidRPr="00B029E5">
        <w:rPr>
          <w:color w:val="000000" w:themeColor="text1"/>
          <w:sz w:val="28"/>
          <w:szCs w:val="28"/>
        </w:rPr>
        <w:t>установи</w:t>
      </w:r>
      <w:r w:rsidRPr="00B029E5">
        <w:rPr>
          <w:color w:val="000000" w:themeColor="text1"/>
          <w:sz w:val="28"/>
          <w:szCs w:val="28"/>
        </w:rPr>
        <w:t xml:space="preserve"> передбачено </w:t>
      </w:r>
      <w:r w:rsidR="00D30508" w:rsidRPr="00B029E5">
        <w:rPr>
          <w:color w:val="000000" w:themeColor="text1"/>
          <w:sz w:val="28"/>
          <w:szCs w:val="28"/>
        </w:rPr>
        <w:t>789015</w:t>
      </w:r>
      <w:r w:rsidRPr="00B029E5">
        <w:rPr>
          <w:color w:val="000000" w:themeColor="text1"/>
          <w:sz w:val="28"/>
          <w:szCs w:val="28"/>
        </w:rPr>
        <w:t xml:space="preserve"> грн. Для розрахунків за енергоносії планується спрямувати </w:t>
      </w:r>
      <w:r w:rsidR="00D30508" w:rsidRPr="00B029E5">
        <w:rPr>
          <w:color w:val="000000" w:themeColor="text1"/>
          <w:sz w:val="28"/>
          <w:szCs w:val="28"/>
        </w:rPr>
        <w:t>32400</w:t>
      </w:r>
      <w:r w:rsidRPr="00B029E5">
        <w:rPr>
          <w:color w:val="000000" w:themeColor="text1"/>
          <w:sz w:val="28"/>
          <w:szCs w:val="28"/>
        </w:rPr>
        <w:t xml:space="preserve">,00 грн., що повністю забезпечує потребу </w:t>
      </w:r>
      <w:r w:rsidR="00D30508" w:rsidRPr="00B029E5">
        <w:rPr>
          <w:color w:val="000000" w:themeColor="text1"/>
          <w:sz w:val="28"/>
          <w:szCs w:val="28"/>
        </w:rPr>
        <w:t>установи</w:t>
      </w:r>
      <w:r w:rsidRPr="00B029E5">
        <w:rPr>
          <w:color w:val="000000" w:themeColor="text1"/>
          <w:sz w:val="28"/>
          <w:szCs w:val="28"/>
        </w:rPr>
        <w:t xml:space="preserve"> на оплату комунальних послуг та енергоносіїв, при умові що вартість не буде збільшуватися. На інші видатки заплановано кошти в сумі </w:t>
      </w:r>
      <w:r w:rsidR="00D30508" w:rsidRPr="00B029E5">
        <w:rPr>
          <w:color w:val="000000" w:themeColor="text1"/>
          <w:sz w:val="28"/>
          <w:szCs w:val="28"/>
        </w:rPr>
        <w:t>30</w:t>
      </w:r>
      <w:r w:rsidRPr="00B029E5">
        <w:rPr>
          <w:color w:val="000000" w:themeColor="text1"/>
          <w:sz w:val="28"/>
          <w:szCs w:val="28"/>
        </w:rPr>
        <w:t>000 грн..</w:t>
      </w:r>
    </w:p>
    <w:p w:rsidR="00006399" w:rsidRPr="00B029E5" w:rsidRDefault="00006399" w:rsidP="009523CC">
      <w:pPr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 xml:space="preserve">На початок року штатна чисельність становить </w:t>
      </w:r>
      <w:r w:rsidR="00771CC8" w:rsidRPr="00B029E5">
        <w:rPr>
          <w:color w:val="000000" w:themeColor="text1"/>
          <w:sz w:val="28"/>
          <w:szCs w:val="28"/>
        </w:rPr>
        <w:t>5 одиниць</w:t>
      </w:r>
      <w:r w:rsidRPr="00B029E5">
        <w:rPr>
          <w:color w:val="000000" w:themeColor="text1"/>
          <w:sz w:val="28"/>
          <w:szCs w:val="28"/>
        </w:rPr>
        <w:t>.</w:t>
      </w:r>
    </w:p>
    <w:p w:rsidR="009523CC" w:rsidRPr="00B029E5" w:rsidRDefault="009523CC" w:rsidP="009523CC">
      <w:pPr>
        <w:ind w:firstLine="567"/>
        <w:jc w:val="both"/>
        <w:rPr>
          <w:color w:val="000000" w:themeColor="text1"/>
          <w:sz w:val="28"/>
          <w:szCs w:val="28"/>
        </w:rPr>
      </w:pPr>
    </w:p>
    <w:p w:rsidR="009523CC" w:rsidRPr="00B029E5" w:rsidRDefault="009523CC" w:rsidP="00EF0B9D">
      <w:pPr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>За КПКВК 0</w:t>
      </w:r>
      <w:r w:rsidR="004730F1" w:rsidRPr="00B029E5">
        <w:rPr>
          <w:color w:val="000000" w:themeColor="text1"/>
          <w:sz w:val="28"/>
          <w:szCs w:val="28"/>
        </w:rPr>
        <w:t>8</w:t>
      </w:r>
      <w:r w:rsidRPr="00B029E5">
        <w:rPr>
          <w:color w:val="000000" w:themeColor="text1"/>
          <w:sz w:val="28"/>
          <w:szCs w:val="28"/>
        </w:rPr>
        <w:t xml:space="preserve">13112 «Заходи державної політики з питань дітей та їх соціального захисту» за рахунок доходів загального фонду передбачено кошти в сумі 25000 грн. </w:t>
      </w:r>
      <w:r w:rsidR="00DA3F3C" w:rsidRPr="00B029E5">
        <w:rPr>
          <w:color w:val="000000" w:themeColor="text1"/>
          <w:sz w:val="28"/>
          <w:szCs w:val="28"/>
        </w:rPr>
        <w:t xml:space="preserve">які спрямовано </w:t>
      </w:r>
      <w:r w:rsidRPr="00B029E5">
        <w:rPr>
          <w:color w:val="000000" w:themeColor="text1"/>
          <w:sz w:val="28"/>
          <w:szCs w:val="28"/>
        </w:rPr>
        <w:t xml:space="preserve">на </w:t>
      </w:r>
      <w:r w:rsidR="00DA3F3C" w:rsidRPr="00B029E5">
        <w:rPr>
          <w:color w:val="000000" w:themeColor="text1"/>
          <w:sz w:val="28"/>
          <w:szCs w:val="28"/>
        </w:rPr>
        <w:t xml:space="preserve">виконання </w:t>
      </w:r>
      <w:r w:rsidR="00396A41" w:rsidRPr="00B029E5">
        <w:rPr>
          <w:color w:val="000000" w:themeColor="text1"/>
          <w:sz w:val="28"/>
          <w:szCs w:val="28"/>
        </w:rPr>
        <w:t>Комплексної оборонно-правоохоронна програм</w:t>
      </w:r>
      <w:r w:rsidR="004730F1" w:rsidRPr="00B029E5">
        <w:rPr>
          <w:color w:val="000000" w:themeColor="text1"/>
          <w:sz w:val="28"/>
          <w:szCs w:val="28"/>
        </w:rPr>
        <w:t>и</w:t>
      </w:r>
      <w:r w:rsidR="00396A41" w:rsidRPr="00B029E5">
        <w:rPr>
          <w:color w:val="000000" w:themeColor="text1"/>
          <w:sz w:val="28"/>
          <w:szCs w:val="28"/>
        </w:rPr>
        <w:t xml:space="preserve"> Погребищенської  міської територіальної громади  на  2021-2025 роки</w:t>
      </w:r>
      <w:r w:rsidRPr="00B029E5">
        <w:rPr>
          <w:color w:val="000000" w:themeColor="text1"/>
          <w:sz w:val="28"/>
          <w:szCs w:val="28"/>
        </w:rPr>
        <w:t>.</w:t>
      </w:r>
    </w:p>
    <w:p w:rsidR="009523CC" w:rsidRPr="00B029E5" w:rsidRDefault="009523CC" w:rsidP="00EF0B9D">
      <w:pPr>
        <w:ind w:firstLine="567"/>
        <w:jc w:val="both"/>
        <w:rPr>
          <w:color w:val="000000" w:themeColor="text1"/>
          <w:sz w:val="28"/>
          <w:szCs w:val="28"/>
        </w:rPr>
      </w:pPr>
    </w:p>
    <w:p w:rsidR="004B03F4" w:rsidRPr="00B029E5" w:rsidRDefault="004B03F4" w:rsidP="00A67D43">
      <w:pPr>
        <w:autoSpaceDE/>
        <w:autoSpaceDN/>
        <w:spacing w:after="160" w:line="256" w:lineRule="auto"/>
        <w:ind w:firstLine="567"/>
        <w:jc w:val="both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B029E5">
        <w:rPr>
          <w:b/>
          <w:bCs/>
          <w:color w:val="000000" w:themeColor="text1"/>
          <w:sz w:val="28"/>
          <w:szCs w:val="28"/>
        </w:rPr>
        <w:t>За КПКВК 0813160</w:t>
      </w:r>
      <w:r w:rsidRPr="00B029E5">
        <w:rPr>
          <w:rFonts w:eastAsia="Calibri"/>
          <w:color w:val="000000" w:themeColor="text1"/>
          <w:sz w:val="28"/>
          <w:szCs w:val="28"/>
          <w:lang w:eastAsia="en-US"/>
        </w:rPr>
        <w:t xml:space="preserve"> «</w:t>
      </w:r>
      <w:r w:rsidRPr="00B029E5">
        <w:rPr>
          <w:bCs/>
          <w:color w:val="000000" w:themeColor="text1"/>
          <w:sz w:val="28"/>
          <w:szCs w:val="28"/>
        </w:rPr>
        <w:t xml:space="preserve">Надання соціальних гарантій фізичним особам, які надають соціальні послуги громадянам похилого віку, особам з інвалідністю, </w:t>
      </w:r>
      <w:r w:rsidRPr="00B029E5">
        <w:rPr>
          <w:bCs/>
          <w:color w:val="000000" w:themeColor="text1"/>
          <w:sz w:val="28"/>
          <w:szCs w:val="28"/>
        </w:rPr>
        <w:lastRenderedPageBreak/>
        <w:t>дітям з інвалідністю, хворим, які не здатні до самообслуговування і потребують сторонньої допомоги»</w:t>
      </w:r>
      <w:r w:rsidRPr="00B029E5">
        <w:rPr>
          <w:color w:val="000000" w:themeColor="text1"/>
          <w:sz w:val="28"/>
          <w:szCs w:val="28"/>
        </w:rPr>
        <w:t xml:space="preserve"> передбачено у 2021 році за рахунок доходів загального фонду кошти в сумі </w:t>
      </w:r>
      <w:r w:rsidR="00381388" w:rsidRPr="00B029E5">
        <w:rPr>
          <w:color w:val="000000" w:themeColor="text1"/>
          <w:sz w:val="28"/>
          <w:szCs w:val="28"/>
        </w:rPr>
        <w:t>1237600</w:t>
      </w:r>
      <w:r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Pr="00B029E5">
        <w:rPr>
          <w:color w:val="000000" w:themeColor="text1"/>
          <w:sz w:val="28"/>
          <w:szCs w:val="28"/>
        </w:rPr>
        <w:t xml:space="preserve"> на компенсацію фізичним особам, які надають соціальні послуги</w:t>
      </w:r>
      <w:r w:rsidRPr="00B029E5">
        <w:rPr>
          <w:bCs/>
          <w:color w:val="000000" w:themeColor="text1"/>
          <w:sz w:val="28"/>
          <w:szCs w:val="28"/>
        </w:rPr>
        <w:t xml:space="preserve"> громадянам похилого віку, особам з інвалідністю, дітям з інвалідністю, хворим, які не здатні до самообслуговування і потребують сторонньої допомоги.</w:t>
      </w:r>
    </w:p>
    <w:p w:rsidR="004B03F4" w:rsidRPr="00B029E5" w:rsidRDefault="004B03F4" w:rsidP="00A67D43">
      <w:pPr>
        <w:autoSpaceDE/>
        <w:autoSpaceDN/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b/>
          <w:bCs/>
          <w:color w:val="000000" w:themeColor="text1"/>
          <w:sz w:val="28"/>
          <w:szCs w:val="28"/>
        </w:rPr>
        <w:t>За КПКВК 0813242</w:t>
      </w:r>
      <w:r w:rsidRPr="00B029E5">
        <w:rPr>
          <w:color w:val="000000" w:themeColor="text1"/>
          <w:sz w:val="28"/>
          <w:szCs w:val="28"/>
        </w:rPr>
        <w:t xml:space="preserve"> «Інші заходи у сфері соціального захи</w:t>
      </w:r>
      <w:r w:rsidR="00711602" w:rsidRPr="00B029E5">
        <w:rPr>
          <w:color w:val="000000" w:themeColor="text1"/>
          <w:sz w:val="28"/>
          <w:szCs w:val="28"/>
        </w:rPr>
        <w:t>сту і соціального забезпечення»</w:t>
      </w:r>
      <w:r w:rsidR="00711602" w:rsidRPr="00B029E5">
        <w:rPr>
          <w:color w:val="000000" w:themeColor="text1"/>
        </w:rPr>
        <w:t xml:space="preserve"> </w:t>
      </w:r>
      <w:r w:rsidR="00711602" w:rsidRPr="00B029E5">
        <w:rPr>
          <w:color w:val="000000" w:themeColor="text1"/>
          <w:sz w:val="28"/>
          <w:szCs w:val="28"/>
        </w:rPr>
        <w:t>на виконання комплексної цільової програми соціального захисту жителів Погребищенської міської територіальної громади на 202</w:t>
      </w:r>
      <w:r w:rsidR="00A67D43" w:rsidRPr="00B029E5">
        <w:rPr>
          <w:color w:val="000000" w:themeColor="text1"/>
          <w:sz w:val="28"/>
          <w:szCs w:val="28"/>
        </w:rPr>
        <w:t>2</w:t>
      </w:r>
      <w:r w:rsidR="00711602" w:rsidRPr="00B029E5">
        <w:rPr>
          <w:color w:val="000000" w:themeColor="text1"/>
          <w:sz w:val="28"/>
          <w:szCs w:val="28"/>
        </w:rPr>
        <w:t xml:space="preserve"> рік</w:t>
      </w:r>
      <w:r w:rsidRPr="00B029E5">
        <w:rPr>
          <w:color w:val="000000" w:themeColor="text1"/>
          <w:sz w:val="28"/>
          <w:szCs w:val="28"/>
        </w:rPr>
        <w:t xml:space="preserve"> передбачено кошти в сумі </w:t>
      </w:r>
      <w:r w:rsidR="00A67D43" w:rsidRPr="00B029E5">
        <w:rPr>
          <w:color w:val="000000" w:themeColor="text1"/>
          <w:sz w:val="28"/>
          <w:szCs w:val="28"/>
        </w:rPr>
        <w:t>554600</w:t>
      </w:r>
      <w:r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="00A67D43" w:rsidRPr="00B029E5">
        <w:rPr>
          <w:color w:val="000000" w:themeColor="text1"/>
          <w:sz w:val="28"/>
          <w:szCs w:val="28"/>
        </w:rPr>
        <w:t>, що більше на 20,8% порівняно з плановими показниками попереднього року</w:t>
      </w:r>
      <w:r w:rsidRPr="00B029E5">
        <w:rPr>
          <w:color w:val="000000" w:themeColor="text1"/>
          <w:sz w:val="28"/>
          <w:szCs w:val="28"/>
        </w:rPr>
        <w:t>, в тому числі:</w:t>
      </w:r>
    </w:p>
    <w:p w:rsidR="00711602" w:rsidRPr="00B029E5" w:rsidRDefault="00711602" w:rsidP="004230AA">
      <w:pPr>
        <w:widowControl w:val="0"/>
        <w:autoSpaceDE/>
        <w:autoSpaceDN/>
        <w:spacing w:line="322" w:lineRule="exact"/>
        <w:ind w:firstLine="567"/>
        <w:jc w:val="both"/>
        <w:rPr>
          <w:color w:val="000000" w:themeColor="text1"/>
          <w:sz w:val="28"/>
          <w:szCs w:val="28"/>
          <w:lang w:eastAsia="uk-UA" w:bidi="uk-UA"/>
        </w:rPr>
      </w:pPr>
      <w:r w:rsidRPr="00B029E5">
        <w:rPr>
          <w:color w:val="000000" w:themeColor="text1"/>
          <w:sz w:val="28"/>
          <w:szCs w:val="28"/>
          <w:lang w:eastAsia="uk-UA" w:bidi="uk-UA"/>
        </w:rPr>
        <w:t>-</w:t>
      </w:r>
      <w:r w:rsidR="004230AA" w:rsidRPr="00B029E5">
        <w:rPr>
          <w:color w:val="000000" w:themeColor="text1"/>
          <w:sz w:val="28"/>
          <w:szCs w:val="28"/>
          <w:lang w:eastAsia="uk-UA" w:bidi="uk-UA"/>
        </w:rPr>
        <w:t xml:space="preserve"> надання соціальної грошової допомоги членам сімей загиблих учасників </w:t>
      </w:r>
      <w:r w:rsidR="00002F74" w:rsidRPr="00B029E5">
        <w:rPr>
          <w:color w:val="000000" w:themeColor="text1"/>
          <w:sz w:val="28"/>
          <w:szCs w:val="28"/>
          <w:lang w:eastAsia="uk-UA" w:bidi="uk-UA"/>
        </w:rPr>
        <w:t xml:space="preserve">антитерористичної операції для </w:t>
      </w:r>
      <w:r w:rsidR="004230AA" w:rsidRPr="00B029E5">
        <w:rPr>
          <w:color w:val="000000" w:themeColor="text1"/>
          <w:sz w:val="28"/>
          <w:szCs w:val="28"/>
          <w:lang w:eastAsia="uk-UA" w:bidi="uk-UA"/>
        </w:rPr>
        <w:t>компенсації за пільговий проїзд – 39600</w:t>
      </w:r>
      <w:r w:rsidRPr="00B029E5">
        <w:rPr>
          <w:color w:val="000000" w:themeColor="text1"/>
          <w:sz w:val="28"/>
          <w:szCs w:val="28"/>
          <w:lang w:eastAsia="uk-UA" w:bidi="uk-UA"/>
        </w:rPr>
        <w:t xml:space="preserve"> грн.;</w:t>
      </w:r>
    </w:p>
    <w:p w:rsidR="00711602" w:rsidRPr="00B029E5" w:rsidRDefault="00711602" w:rsidP="00002F74">
      <w:pPr>
        <w:widowControl w:val="0"/>
        <w:autoSpaceDE/>
        <w:autoSpaceDN/>
        <w:spacing w:line="322" w:lineRule="exact"/>
        <w:ind w:firstLine="567"/>
        <w:jc w:val="both"/>
        <w:rPr>
          <w:color w:val="000000" w:themeColor="text1"/>
          <w:sz w:val="28"/>
          <w:szCs w:val="28"/>
          <w:lang w:eastAsia="uk-UA" w:bidi="uk-UA"/>
        </w:rPr>
      </w:pPr>
      <w:r w:rsidRPr="00B029E5">
        <w:rPr>
          <w:color w:val="000000" w:themeColor="text1"/>
          <w:sz w:val="28"/>
          <w:szCs w:val="28"/>
          <w:lang w:eastAsia="uk-UA" w:bidi="uk-UA"/>
        </w:rPr>
        <w:t>- поліпшення медичного обслуговування пільгової категорії осіб відповідно до ЗУ «Про статус ветеранів війни та гарантії їх соціального захисту» (компенсація за лікарські засоби та зубопротезування) – 180000 грн.;</w:t>
      </w:r>
    </w:p>
    <w:p w:rsidR="00711602" w:rsidRPr="00B029E5" w:rsidRDefault="00711602" w:rsidP="00002F74">
      <w:pPr>
        <w:widowControl w:val="0"/>
        <w:autoSpaceDE/>
        <w:autoSpaceDN/>
        <w:spacing w:line="322" w:lineRule="exact"/>
        <w:ind w:firstLine="567"/>
        <w:jc w:val="both"/>
        <w:rPr>
          <w:color w:val="000000" w:themeColor="text1"/>
          <w:sz w:val="28"/>
          <w:szCs w:val="28"/>
          <w:lang w:eastAsia="uk-UA" w:bidi="uk-UA"/>
        </w:rPr>
      </w:pPr>
      <w:r w:rsidRPr="00B029E5">
        <w:rPr>
          <w:color w:val="000000" w:themeColor="text1"/>
          <w:sz w:val="28"/>
          <w:szCs w:val="28"/>
          <w:lang w:eastAsia="uk-UA" w:bidi="uk-UA"/>
        </w:rPr>
        <w:t xml:space="preserve">- </w:t>
      </w:r>
      <w:r w:rsidR="00002F74" w:rsidRPr="00B029E5">
        <w:rPr>
          <w:color w:val="000000" w:themeColor="text1"/>
          <w:sz w:val="28"/>
          <w:szCs w:val="28"/>
          <w:lang w:eastAsia="uk-UA" w:bidi="uk-UA"/>
        </w:rPr>
        <w:t>грошова компенсація вартості продуктів харчування для громадян, віднесених до категорій 1 і 2 осіб, які постраждали внаслідок Чорнобильської катастрофи</w:t>
      </w:r>
      <w:r w:rsidRPr="00B029E5">
        <w:rPr>
          <w:color w:val="000000" w:themeColor="text1"/>
          <w:sz w:val="28"/>
          <w:szCs w:val="28"/>
          <w:lang w:eastAsia="uk-UA" w:bidi="uk-UA"/>
        </w:rPr>
        <w:t xml:space="preserve"> – </w:t>
      </w:r>
      <w:r w:rsidR="00002F74" w:rsidRPr="00B029E5">
        <w:rPr>
          <w:color w:val="000000" w:themeColor="text1"/>
          <w:sz w:val="28"/>
          <w:szCs w:val="28"/>
          <w:lang w:eastAsia="uk-UA" w:bidi="uk-UA"/>
        </w:rPr>
        <w:t>100000</w:t>
      </w:r>
      <w:r w:rsidRPr="00B029E5">
        <w:rPr>
          <w:color w:val="000000" w:themeColor="text1"/>
          <w:sz w:val="28"/>
          <w:szCs w:val="28"/>
          <w:lang w:eastAsia="uk-UA" w:bidi="uk-UA"/>
        </w:rPr>
        <w:t xml:space="preserve"> грн.;</w:t>
      </w:r>
    </w:p>
    <w:p w:rsidR="00002F74" w:rsidRPr="00B029E5" w:rsidRDefault="00711602" w:rsidP="00002F74">
      <w:pPr>
        <w:widowControl w:val="0"/>
        <w:autoSpaceDE/>
        <w:autoSpaceDN/>
        <w:spacing w:line="322" w:lineRule="exact"/>
        <w:ind w:firstLine="567"/>
        <w:jc w:val="both"/>
        <w:rPr>
          <w:color w:val="000000" w:themeColor="text1"/>
          <w:sz w:val="28"/>
          <w:szCs w:val="28"/>
          <w:lang w:eastAsia="uk-UA" w:bidi="uk-UA"/>
        </w:rPr>
      </w:pPr>
      <w:r w:rsidRPr="00B029E5">
        <w:rPr>
          <w:color w:val="000000" w:themeColor="text1"/>
          <w:sz w:val="28"/>
          <w:szCs w:val="28"/>
          <w:lang w:eastAsia="uk-UA" w:bidi="uk-UA"/>
        </w:rPr>
        <w:t xml:space="preserve">- зубопротезування окремих груп пільгової категорії населення, які мають право на таку пільгу – </w:t>
      </w:r>
      <w:r w:rsidR="00331A9B" w:rsidRPr="00B029E5">
        <w:rPr>
          <w:color w:val="000000" w:themeColor="text1"/>
          <w:sz w:val="28"/>
          <w:szCs w:val="28"/>
          <w:lang w:eastAsia="uk-UA" w:bidi="uk-UA"/>
        </w:rPr>
        <w:t>50000</w:t>
      </w:r>
      <w:r w:rsidRPr="00B029E5">
        <w:rPr>
          <w:color w:val="000000" w:themeColor="text1"/>
          <w:sz w:val="28"/>
          <w:szCs w:val="28"/>
          <w:lang w:eastAsia="uk-UA" w:bidi="uk-UA"/>
        </w:rPr>
        <w:t xml:space="preserve"> грн.;</w:t>
      </w:r>
    </w:p>
    <w:p w:rsidR="00711602" w:rsidRPr="00B029E5" w:rsidRDefault="00711602" w:rsidP="00002F74">
      <w:pPr>
        <w:widowControl w:val="0"/>
        <w:autoSpaceDE/>
        <w:autoSpaceDN/>
        <w:spacing w:line="322" w:lineRule="exact"/>
        <w:ind w:firstLine="567"/>
        <w:jc w:val="both"/>
        <w:rPr>
          <w:color w:val="000000" w:themeColor="text1"/>
          <w:sz w:val="28"/>
          <w:szCs w:val="28"/>
          <w:lang w:eastAsia="uk-UA" w:bidi="uk-UA"/>
        </w:rPr>
      </w:pPr>
      <w:r w:rsidRPr="00B029E5">
        <w:rPr>
          <w:color w:val="000000" w:themeColor="text1"/>
          <w:sz w:val="28"/>
          <w:szCs w:val="28"/>
          <w:lang w:eastAsia="uk-UA" w:bidi="uk-UA"/>
        </w:rPr>
        <w:t xml:space="preserve">- </w:t>
      </w:r>
      <w:r w:rsidR="00002F74" w:rsidRPr="00B029E5">
        <w:rPr>
          <w:color w:val="000000" w:themeColor="text1"/>
          <w:sz w:val="28"/>
          <w:szCs w:val="28"/>
          <w:lang w:eastAsia="uk-UA" w:bidi="uk-UA"/>
        </w:rPr>
        <w:t xml:space="preserve">надання одноразової грошової матеріальної допомоги особам, які зараховані на військову службу за контрактом </w:t>
      </w:r>
      <w:r w:rsidRPr="00B029E5">
        <w:rPr>
          <w:color w:val="000000" w:themeColor="text1"/>
          <w:sz w:val="28"/>
          <w:szCs w:val="28"/>
          <w:lang w:eastAsia="uk-UA" w:bidi="uk-UA"/>
        </w:rPr>
        <w:t xml:space="preserve">– </w:t>
      </w:r>
      <w:r w:rsidR="00002F74" w:rsidRPr="00B029E5">
        <w:rPr>
          <w:color w:val="000000" w:themeColor="text1"/>
          <w:sz w:val="28"/>
          <w:szCs w:val="28"/>
          <w:lang w:eastAsia="uk-UA" w:bidi="uk-UA"/>
        </w:rPr>
        <w:t>140000</w:t>
      </w:r>
      <w:r w:rsidRPr="00B029E5">
        <w:rPr>
          <w:color w:val="000000" w:themeColor="text1"/>
          <w:sz w:val="28"/>
          <w:szCs w:val="28"/>
          <w:lang w:eastAsia="uk-UA" w:bidi="uk-UA"/>
        </w:rPr>
        <w:t xml:space="preserve"> грн.;</w:t>
      </w:r>
    </w:p>
    <w:p w:rsidR="00711602" w:rsidRPr="00B029E5" w:rsidRDefault="00711602" w:rsidP="00331A9B">
      <w:pPr>
        <w:widowControl w:val="0"/>
        <w:autoSpaceDE/>
        <w:autoSpaceDN/>
        <w:spacing w:line="322" w:lineRule="exact"/>
        <w:ind w:firstLine="567"/>
        <w:jc w:val="both"/>
        <w:rPr>
          <w:color w:val="000000" w:themeColor="text1"/>
          <w:sz w:val="28"/>
          <w:szCs w:val="28"/>
          <w:lang w:eastAsia="uk-UA" w:bidi="uk-UA"/>
        </w:rPr>
      </w:pPr>
      <w:r w:rsidRPr="00B029E5">
        <w:rPr>
          <w:color w:val="000000" w:themeColor="text1"/>
          <w:sz w:val="28"/>
          <w:szCs w:val="28"/>
          <w:lang w:eastAsia="uk-UA" w:bidi="uk-UA"/>
        </w:rPr>
        <w:t xml:space="preserve">- надання матеріальної допомоги хворим із хронічною нирковою недостатністю, що отримують системний гемодіаліз в обласних медичних закладах – </w:t>
      </w:r>
      <w:r w:rsidR="00331A9B" w:rsidRPr="00B029E5">
        <w:rPr>
          <w:color w:val="000000" w:themeColor="text1"/>
          <w:sz w:val="28"/>
          <w:szCs w:val="28"/>
          <w:lang w:eastAsia="uk-UA" w:bidi="uk-UA"/>
        </w:rPr>
        <w:t>30000</w:t>
      </w:r>
      <w:r w:rsidRPr="00B029E5">
        <w:rPr>
          <w:color w:val="000000" w:themeColor="text1"/>
          <w:sz w:val="28"/>
          <w:szCs w:val="28"/>
          <w:lang w:eastAsia="uk-UA" w:bidi="uk-UA"/>
        </w:rPr>
        <w:t xml:space="preserve"> грн.;</w:t>
      </w:r>
    </w:p>
    <w:p w:rsidR="00711602" w:rsidRPr="00B029E5" w:rsidRDefault="00711602" w:rsidP="00331A9B">
      <w:pPr>
        <w:widowControl w:val="0"/>
        <w:autoSpaceDE/>
        <w:autoSpaceDN/>
        <w:spacing w:line="322" w:lineRule="exact"/>
        <w:ind w:firstLine="567"/>
        <w:jc w:val="both"/>
        <w:rPr>
          <w:color w:val="000000" w:themeColor="text1"/>
          <w:sz w:val="28"/>
          <w:szCs w:val="28"/>
          <w:lang w:eastAsia="uk-UA" w:bidi="uk-UA"/>
        </w:rPr>
      </w:pPr>
      <w:r w:rsidRPr="00B029E5">
        <w:rPr>
          <w:color w:val="000000" w:themeColor="text1"/>
          <w:sz w:val="28"/>
          <w:szCs w:val="28"/>
          <w:lang w:eastAsia="uk-UA" w:bidi="uk-UA"/>
        </w:rPr>
        <w:t xml:space="preserve">- поховання учасників ліквідації аварії на ЧАЕС для І та ІІ категорії – </w:t>
      </w:r>
      <w:r w:rsidR="00331A9B" w:rsidRPr="00B029E5">
        <w:rPr>
          <w:color w:val="000000" w:themeColor="text1"/>
          <w:sz w:val="28"/>
          <w:szCs w:val="28"/>
          <w:lang w:eastAsia="uk-UA" w:bidi="uk-UA"/>
        </w:rPr>
        <w:t>15000</w:t>
      </w:r>
      <w:r w:rsidRPr="00B029E5">
        <w:rPr>
          <w:color w:val="000000" w:themeColor="text1"/>
          <w:sz w:val="28"/>
          <w:szCs w:val="28"/>
          <w:lang w:eastAsia="uk-UA" w:bidi="uk-UA"/>
        </w:rPr>
        <w:t xml:space="preserve"> грн..</w:t>
      </w:r>
    </w:p>
    <w:p w:rsidR="00331A9B" w:rsidRPr="00B029E5" w:rsidRDefault="00331A9B" w:rsidP="00331A9B">
      <w:pPr>
        <w:widowControl w:val="0"/>
        <w:autoSpaceDE/>
        <w:autoSpaceDN/>
        <w:spacing w:line="322" w:lineRule="exact"/>
        <w:ind w:firstLine="567"/>
        <w:jc w:val="both"/>
        <w:rPr>
          <w:color w:val="000000" w:themeColor="text1"/>
          <w:sz w:val="28"/>
          <w:szCs w:val="28"/>
          <w:lang w:eastAsia="uk-UA" w:bidi="uk-UA"/>
        </w:rPr>
      </w:pPr>
    </w:p>
    <w:p w:rsidR="005F6C35" w:rsidRPr="00B029E5" w:rsidRDefault="005F6C35" w:rsidP="00A67D43">
      <w:pPr>
        <w:autoSpaceDE/>
        <w:autoSpaceDN/>
        <w:spacing w:after="160" w:line="256" w:lineRule="auto"/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b/>
          <w:bCs/>
          <w:color w:val="000000" w:themeColor="text1"/>
          <w:sz w:val="28"/>
          <w:szCs w:val="28"/>
        </w:rPr>
        <w:t xml:space="preserve">За КПКВК 0813171 </w:t>
      </w:r>
      <w:r w:rsidRPr="00B029E5">
        <w:rPr>
          <w:bCs/>
          <w:color w:val="000000" w:themeColor="text1"/>
          <w:sz w:val="28"/>
          <w:szCs w:val="28"/>
        </w:rPr>
        <w:t>«Компенсаційні виплати особам з інвалідністю на бензин, ремонт, технічне обслуговування автомобілів, мотоколясок і на транспортне обслуговування»</w:t>
      </w:r>
      <w:r w:rsidRPr="00B029E5">
        <w:rPr>
          <w:color w:val="000000" w:themeColor="text1"/>
          <w:sz w:val="28"/>
          <w:szCs w:val="28"/>
        </w:rPr>
        <w:t xml:space="preserve"> за рахунок доходів загального фонду передбачено кошти в сумі </w:t>
      </w:r>
      <w:r w:rsidR="001C1A2F" w:rsidRPr="00B029E5">
        <w:rPr>
          <w:color w:val="000000" w:themeColor="text1"/>
          <w:sz w:val="28"/>
          <w:szCs w:val="28"/>
        </w:rPr>
        <w:t>30800</w:t>
      </w:r>
      <w:r w:rsidRPr="00B029E5">
        <w:rPr>
          <w:color w:val="000000" w:themeColor="text1"/>
          <w:sz w:val="28"/>
          <w:szCs w:val="28"/>
        </w:rPr>
        <w:t xml:space="preserve"> грн.</w:t>
      </w:r>
    </w:p>
    <w:p w:rsidR="00E00E26" w:rsidRPr="00B029E5" w:rsidRDefault="005F6C35" w:rsidP="00A67D43">
      <w:pPr>
        <w:autoSpaceDE/>
        <w:autoSpaceDN/>
        <w:spacing w:after="160" w:line="256" w:lineRule="auto"/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b/>
          <w:bCs/>
          <w:color w:val="000000" w:themeColor="text1"/>
          <w:sz w:val="28"/>
          <w:szCs w:val="28"/>
        </w:rPr>
        <w:t xml:space="preserve">За КПКВК 0813192 </w:t>
      </w:r>
      <w:r w:rsidRPr="00B029E5">
        <w:rPr>
          <w:bCs/>
          <w:color w:val="000000" w:themeColor="text1"/>
          <w:sz w:val="28"/>
          <w:szCs w:val="28"/>
        </w:rPr>
        <w:t>«Надання фінансової підтримки громадським об`єднанням  ветеранів і осіб з інвалідністю, діяльність яких має соціальну спрямованість»</w:t>
      </w:r>
      <w:r w:rsidRPr="00B029E5">
        <w:rPr>
          <w:color w:val="000000" w:themeColor="text1"/>
          <w:sz w:val="28"/>
          <w:szCs w:val="28"/>
        </w:rPr>
        <w:t xml:space="preserve"> за рахунок доходів загального фонду передбачено кошти в сумі </w:t>
      </w:r>
      <w:r w:rsidR="00B25F9A" w:rsidRPr="00B029E5">
        <w:rPr>
          <w:color w:val="000000" w:themeColor="text1"/>
          <w:sz w:val="28"/>
          <w:szCs w:val="28"/>
        </w:rPr>
        <w:t>172874</w:t>
      </w:r>
      <w:r w:rsidRPr="00B029E5">
        <w:rPr>
          <w:color w:val="000000" w:themeColor="text1"/>
          <w:sz w:val="28"/>
          <w:szCs w:val="28"/>
        </w:rPr>
        <w:t xml:space="preserve"> грн.</w:t>
      </w:r>
      <w:r w:rsidR="00B25F9A" w:rsidRPr="00B029E5">
        <w:rPr>
          <w:color w:val="000000" w:themeColor="text1"/>
          <w:sz w:val="28"/>
          <w:szCs w:val="28"/>
        </w:rPr>
        <w:t>, що на 29% менше порівняно з попереднім роком, кошти спрямовано</w:t>
      </w:r>
      <w:r w:rsidR="00E00E26" w:rsidRPr="00B029E5">
        <w:rPr>
          <w:color w:val="000000" w:themeColor="text1"/>
          <w:sz w:val="28"/>
          <w:szCs w:val="28"/>
        </w:rPr>
        <w:t xml:space="preserve"> для надання фінансової підтримки громадським організаціям, в тому числі: Погребищенської районної організації ветеранів України (</w:t>
      </w:r>
      <w:r w:rsidR="00B25F9A" w:rsidRPr="00B029E5">
        <w:rPr>
          <w:color w:val="000000" w:themeColor="text1"/>
          <w:sz w:val="28"/>
          <w:szCs w:val="28"/>
        </w:rPr>
        <w:t>115782</w:t>
      </w:r>
      <w:r w:rsidR="00E00E26" w:rsidRPr="00B029E5">
        <w:rPr>
          <w:color w:val="000000" w:themeColor="text1"/>
          <w:sz w:val="28"/>
          <w:szCs w:val="28"/>
        </w:rPr>
        <w:t xml:space="preserve"> грн.) та громадської організації «Спілка учасників АТО та інших бойових дій Погребищенського району» </w:t>
      </w:r>
      <w:r w:rsidR="00B25F9A" w:rsidRPr="00B029E5">
        <w:rPr>
          <w:color w:val="000000" w:themeColor="text1"/>
          <w:sz w:val="28"/>
          <w:szCs w:val="28"/>
        </w:rPr>
        <w:t>57092</w:t>
      </w:r>
      <w:r w:rsidR="00E00E26" w:rsidRPr="00B029E5">
        <w:rPr>
          <w:color w:val="000000" w:themeColor="text1"/>
          <w:sz w:val="28"/>
          <w:szCs w:val="28"/>
        </w:rPr>
        <w:t xml:space="preserve"> грн.).</w:t>
      </w:r>
    </w:p>
    <w:p w:rsidR="005F6C35" w:rsidRPr="00B029E5" w:rsidRDefault="00E00E26" w:rsidP="00A67D43">
      <w:pPr>
        <w:autoSpaceDE/>
        <w:autoSpaceDN/>
        <w:spacing w:after="160" w:line="256" w:lineRule="auto"/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lastRenderedPageBreak/>
        <w:t>Згідно планів використання вк</w:t>
      </w:r>
      <w:r w:rsidR="00A67D43" w:rsidRPr="00B029E5">
        <w:rPr>
          <w:color w:val="000000" w:themeColor="text1"/>
          <w:sz w:val="28"/>
          <w:szCs w:val="28"/>
        </w:rPr>
        <w:t>а</w:t>
      </w:r>
      <w:r w:rsidRPr="00B029E5">
        <w:rPr>
          <w:color w:val="000000" w:themeColor="text1"/>
          <w:sz w:val="28"/>
          <w:szCs w:val="28"/>
        </w:rPr>
        <w:t xml:space="preserve">зані кошти розподілено на виплату заробітної плати з нарахуваннями в сумі </w:t>
      </w:r>
      <w:r w:rsidR="00A67D43" w:rsidRPr="00B029E5">
        <w:rPr>
          <w:color w:val="000000" w:themeColor="text1"/>
          <w:sz w:val="28"/>
          <w:szCs w:val="28"/>
        </w:rPr>
        <w:t>152484</w:t>
      </w:r>
      <w:r w:rsidRPr="00B029E5">
        <w:rPr>
          <w:color w:val="000000" w:themeColor="text1"/>
          <w:sz w:val="28"/>
          <w:szCs w:val="28"/>
        </w:rPr>
        <w:t xml:space="preserve"> грн., оплату комунальних послуг – </w:t>
      </w:r>
      <w:r w:rsidR="00A67D43" w:rsidRPr="00B029E5">
        <w:rPr>
          <w:color w:val="000000" w:themeColor="text1"/>
          <w:sz w:val="28"/>
          <w:szCs w:val="28"/>
        </w:rPr>
        <w:t>14864</w:t>
      </w:r>
      <w:r w:rsidRPr="00B029E5">
        <w:rPr>
          <w:color w:val="000000" w:themeColor="text1"/>
          <w:sz w:val="28"/>
          <w:szCs w:val="28"/>
        </w:rPr>
        <w:t xml:space="preserve"> грн., придбання предметів, матеріалів, об</w:t>
      </w:r>
      <w:r w:rsidR="00A67D43" w:rsidRPr="00B029E5">
        <w:rPr>
          <w:color w:val="000000" w:themeColor="text1"/>
          <w:sz w:val="28"/>
          <w:szCs w:val="28"/>
        </w:rPr>
        <w:t>л</w:t>
      </w:r>
      <w:r w:rsidRPr="00B029E5">
        <w:rPr>
          <w:color w:val="000000" w:themeColor="text1"/>
          <w:sz w:val="28"/>
          <w:szCs w:val="28"/>
        </w:rPr>
        <w:t xml:space="preserve">аднання та інвентарю – </w:t>
      </w:r>
      <w:r w:rsidR="00A67D43" w:rsidRPr="00B029E5">
        <w:rPr>
          <w:color w:val="000000" w:themeColor="text1"/>
          <w:sz w:val="28"/>
          <w:szCs w:val="28"/>
        </w:rPr>
        <w:t>1000</w:t>
      </w:r>
      <w:r w:rsidRPr="00B029E5">
        <w:rPr>
          <w:color w:val="000000" w:themeColor="text1"/>
          <w:sz w:val="28"/>
          <w:szCs w:val="28"/>
        </w:rPr>
        <w:t xml:space="preserve"> грн., видатки на відрядження – </w:t>
      </w:r>
      <w:r w:rsidR="00A67D43" w:rsidRPr="00B029E5">
        <w:rPr>
          <w:color w:val="000000" w:themeColor="text1"/>
          <w:sz w:val="28"/>
          <w:szCs w:val="28"/>
        </w:rPr>
        <w:t>340</w:t>
      </w:r>
      <w:r w:rsidRPr="00B029E5">
        <w:rPr>
          <w:color w:val="000000" w:themeColor="text1"/>
          <w:sz w:val="28"/>
          <w:szCs w:val="28"/>
        </w:rPr>
        <w:t xml:space="preserve"> грн. та оплату послуг (крім комунальних) – </w:t>
      </w:r>
      <w:r w:rsidR="00A67D43" w:rsidRPr="00B029E5">
        <w:rPr>
          <w:color w:val="000000" w:themeColor="text1"/>
          <w:sz w:val="28"/>
          <w:szCs w:val="28"/>
        </w:rPr>
        <w:t>4186</w:t>
      </w:r>
      <w:r w:rsidRPr="00B029E5">
        <w:rPr>
          <w:color w:val="000000" w:themeColor="text1"/>
          <w:sz w:val="28"/>
          <w:szCs w:val="28"/>
        </w:rPr>
        <w:t xml:space="preserve"> грн.</w:t>
      </w:r>
    </w:p>
    <w:p w:rsidR="004B03F4" w:rsidRPr="00B029E5" w:rsidRDefault="004B03F4" w:rsidP="00A67D43">
      <w:pPr>
        <w:autoSpaceDE/>
        <w:autoSpaceDN/>
        <w:ind w:firstLine="567"/>
        <w:jc w:val="both"/>
        <w:rPr>
          <w:color w:val="000000" w:themeColor="text1"/>
          <w:sz w:val="28"/>
          <w:szCs w:val="24"/>
        </w:rPr>
      </w:pPr>
      <w:r w:rsidRPr="00B029E5">
        <w:rPr>
          <w:color w:val="000000" w:themeColor="text1"/>
          <w:sz w:val="28"/>
          <w:szCs w:val="24"/>
        </w:rPr>
        <w:t>При формуванні видатків по галузі забезпечено безумовне виконання пункту 4 статті 77 Бюджетного кодексу України в частині  100% забезпечення асигнуваннями потреби в коштах на зарплату з нарахуваннями ( КЕКВ 2110, 2120), енергоносії ( КЕКВ 2271,2272,2273,2274,2275), послуги зв’язку.</w:t>
      </w:r>
    </w:p>
    <w:p w:rsidR="004B03F4" w:rsidRPr="00B029E5" w:rsidRDefault="004B03F4" w:rsidP="004B03F4">
      <w:pPr>
        <w:shd w:val="clear" w:color="auto" w:fill="FFFFFF"/>
        <w:ind w:left="14" w:right="10" w:hanging="14"/>
        <w:jc w:val="center"/>
        <w:rPr>
          <w:b/>
          <w:bCs/>
          <w:color w:val="000000" w:themeColor="text1"/>
          <w:sz w:val="28"/>
          <w:szCs w:val="28"/>
        </w:rPr>
      </w:pPr>
    </w:p>
    <w:p w:rsidR="004B03F4" w:rsidRPr="00B029E5" w:rsidRDefault="004B03F4" w:rsidP="004B03F4">
      <w:pPr>
        <w:shd w:val="clear" w:color="auto" w:fill="FFFFFF"/>
        <w:ind w:left="14" w:right="10" w:hanging="14"/>
        <w:jc w:val="center"/>
        <w:rPr>
          <w:b/>
          <w:bCs/>
          <w:color w:val="000000" w:themeColor="text1"/>
          <w:sz w:val="28"/>
          <w:szCs w:val="28"/>
        </w:rPr>
      </w:pPr>
      <w:r w:rsidRPr="00B029E5">
        <w:rPr>
          <w:b/>
          <w:bCs/>
          <w:color w:val="000000" w:themeColor="text1"/>
          <w:sz w:val="28"/>
          <w:szCs w:val="28"/>
        </w:rPr>
        <w:t xml:space="preserve">Культура </w:t>
      </w:r>
    </w:p>
    <w:p w:rsidR="004B03F4" w:rsidRPr="00B029E5" w:rsidRDefault="004B03F4" w:rsidP="004B03F4">
      <w:pPr>
        <w:autoSpaceDE/>
        <w:autoSpaceDN/>
        <w:ind w:firstLine="1200"/>
        <w:jc w:val="both"/>
        <w:rPr>
          <w:color w:val="000000" w:themeColor="text1"/>
          <w:sz w:val="28"/>
          <w:szCs w:val="28"/>
        </w:rPr>
      </w:pPr>
    </w:p>
    <w:p w:rsidR="004B03F4" w:rsidRPr="00B029E5" w:rsidRDefault="004B03F4" w:rsidP="007B0BF3">
      <w:pPr>
        <w:autoSpaceDE/>
        <w:autoSpaceDN/>
        <w:ind w:firstLine="567"/>
        <w:jc w:val="both"/>
        <w:rPr>
          <w:color w:val="000000" w:themeColor="text1"/>
          <w:sz w:val="28"/>
          <w:szCs w:val="24"/>
        </w:rPr>
      </w:pPr>
      <w:r w:rsidRPr="00B029E5">
        <w:rPr>
          <w:color w:val="000000" w:themeColor="text1"/>
          <w:sz w:val="28"/>
          <w:szCs w:val="24"/>
        </w:rPr>
        <w:t xml:space="preserve">По галузі культури передбачено видатки по загальному фонду в сумі </w:t>
      </w:r>
      <w:r w:rsidR="007B0BF3" w:rsidRPr="00B029E5">
        <w:rPr>
          <w:color w:val="000000" w:themeColor="text1"/>
          <w:sz w:val="28"/>
          <w:szCs w:val="24"/>
        </w:rPr>
        <w:t xml:space="preserve">14189149 </w:t>
      </w:r>
      <w:r w:rsidR="00BD7987" w:rsidRPr="00B029E5">
        <w:rPr>
          <w:color w:val="000000" w:themeColor="text1"/>
          <w:sz w:val="28"/>
          <w:szCs w:val="24"/>
        </w:rPr>
        <w:t>грн.</w:t>
      </w:r>
      <w:r w:rsidR="007B0BF3" w:rsidRPr="00B029E5">
        <w:rPr>
          <w:color w:val="000000" w:themeColor="text1"/>
          <w:sz w:val="28"/>
          <w:szCs w:val="24"/>
        </w:rPr>
        <w:t>, що більше на 14,2% планових призначень попереднього року</w:t>
      </w:r>
      <w:r w:rsidRPr="00B029E5">
        <w:rPr>
          <w:color w:val="000000" w:themeColor="text1"/>
          <w:sz w:val="28"/>
          <w:szCs w:val="24"/>
        </w:rPr>
        <w:t xml:space="preserve">, з них: на оплату праці з нарахуваннями </w:t>
      </w:r>
      <w:r w:rsidR="007B0BF3" w:rsidRPr="00B029E5">
        <w:rPr>
          <w:color w:val="000000" w:themeColor="text1"/>
          <w:sz w:val="28"/>
          <w:szCs w:val="24"/>
        </w:rPr>
        <w:t>–</w:t>
      </w:r>
      <w:r w:rsidRPr="00B029E5">
        <w:rPr>
          <w:color w:val="000000" w:themeColor="text1"/>
          <w:sz w:val="28"/>
          <w:szCs w:val="24"/>
        </w:rPr>
        <w:t xml:space="preserve"> </w:t>
      </w:r>
      <w:r w:rsidR="007B0BF3" w:rsidRPr="00B029E5">
        <w:rPr>
          <w:color w:val="000000" w:themeColor="text1"/>
          <w:sz w:val="28"/>
          <w:szCs w:val="24"/>
        </w:rPr>
        <w:t xml:space="preserve">13241509 </w:t>
      </w:r>
      <w:r w:rsidRPr="00B029E5">
        <w:rPr>
          <w:color w:val="000000" w:themeColor="text1"/>
          <w:sz w:val="28"/>
          <w:szCs w:val="24"/>
        </w:rPr>
        <w:t xml:space="preserve"> </w:t>
      </w:r>
      <w:r w:rsidR="00BD7987" w:rsidRPr="00B029E5">
        <w:rPr>
          <w:color w:val="000000" w:themeColor="text1"/>
          <w:sz w:val="28"/>
          <w:szCs w:val="24"/>
        </w:rPr>
        <w:t>грн.</w:t>
      </w:r>
      <w:r w:rsidR="007B0BF3" w:rsidRPr="00B029E5">
        <w:rPr>
          <w:color w:val="000000" w:themeColor="text1"/>
          <w:sz w:val="28"/>
          <w:szCs w:val="24"/>
        </w:rPr>
        <w:t xml:space="preserve"> більше на 13,9%</w:t>
      </w:r>
      <w:r w:rsidRPr="00B029E5">
        <w:rPr>
          <w:color w:val="000000" w:themeColor="text1"/>
          <w:sz w:val="28"/>
          <w:szCs w:val="24"/>
        </w:rPr>
        <w:t xml:space="preserve">, на енергоносії  та комунальні послуги </w:t>
      </w:r>
      <w:r w:rsidR="007B0BF3" w:rsidRPr="00B029E5">
        <w:rPr>
          <w:color w:val="000000" w:themeColor="text1"/>
          <w:sz w:val="28"/>
          <w:szCs w:val="24"/>
        </w:rPr>
        <w:t>–</w:t>
      </w:r>
      <w:r w:rsidRPr="00B029E5">
        <w:rPr>
          <w:color w:val="000000" w:themeColor="text1"/>
          <w:sz w:val="28"/>
          <w:szCs w:val="24"/>
        </w:rPr>
        <w:t xml:space="preserve"> </w:t>
      </w:r>
      <w:r w:rsidR="007B0BF3" w:rsidRPr="00B029E5">
        <w:rPr>
          <w:color w:val="000000" w:themeColor="text1"/>
          <w:sz w:val="28"/>
          <w:szCs w:val="24"/>
        </w:rPr>
        <w:t xml:space="preserve">638667 </w:t>
      </w:r>
      <w:r w:rsidR="00BD7987" w:rsidRPr="00B029E5">
        <w:rPr>
          <w:color w:val="000000" w:themeColor="text1"/>
          <w:sz w:val="28"/>
          <w:szCs w:val="24"/>
        </w:rPr>
        <w:t>грн.</w:t>
      </w:r>
      <w:r w:rsidR="007B0BF3" w:rsidRPr="00B029E5">
        <w:rPr>
          <w:color w:val="000000" w:themeColor="text1"/>
          <w:sz w:val="28"/>
          <w:szCs w:val="24"/>
        </w:rPr>
        <w:t xml:space="preserve"> більше на 6,4%</w:t>
      </w:r>
      <w:r w:rsidRPr="00B029E5">
        <w:rPr>
          <w:color w:val="000000" w:themeColor="text1"/>
          <w:sz w:val="28"/>
          <w:szCs w:val="24"/>
        </w:rPr>
        <w:t xml:space="preserve">. Власні надходження плануються в сумі </w:t>
      </w:r>
      <w:r w:rsidR="007B0BF3" w:rsidRPr="00B029E5">
        <w:rPr>
          <w:color w:val="000000" w:themeColor="text1"/>
          <w:sz w:val="28"/>
          <w:szCs w:val="24"/>
        </w:rPr>
        <w:t>66600</w:t>
      </w:r>
      <w:r w:rsidRPr="00B029E5">
        <w:rPr>
          <w:color w:val="000000" w:themeColor="text1"/>
          <w:sz w:val="28"/>
          <w:szCs w:val="24"/>
        </w:rPr>
        <w:t xml:space="preserve"> </w:t>
      </w:r>
      <w:r w:rsidR="00BD7987" w:rsidRPr="00B029E5">
        <w:rPr>
          <w:color w:val="000000" w:themeColor="text1"/>
          <w:sz w:val="28"/>
          <w:szCs w:val="24"/>
        </w:rPr>
        <w:t>грн.</w:t>
      </w:r>
      <w:r w:rsidR="009E439F" w:rsidRPr="00B029E5">
        <w:rPr>
          <w:color w:val="000000" w:themeColor="text1"/>
          <w:sz w:val="28"/>
          <w:szCs w:val="24"/>
        </w:rPr>
        <w:t xml:space="preserve">, в тому числі </w:t>
      </w:r>
      <w:r w:rsidR="007B0BF3" w:rsidRPr="00B029E5">
        <w:rPr>
          <w:color w:val="000000" w:themeColor="text1"/>
          <w:sz w:val="28"/>
          <w:szCs w:val="24"/>
        </w:rPr>
        <w:t>62500</w:t>
      </w:r>
      <w:r w:rsidR="009E439F" w:rsidRPr="00B029E5">
        <w:rPr>
          <w:color w:val="000000" w:themeColor="text1"/>
          <w:sz w:val="28"/>
          <w:szCs w:val="24"/>
        </w:rPr>
        <w:t xml:space="preserve"> грн.</w:t>
      </w:r>
      <w:r w:rsidRPr="00B029E5">
        <w:rPr>
          <w:color w:val="000000" w:themeColor="text1"/>
          <w:sz w:val="28"/>
          <w:szCs w:val="24"/>
        </w:rPr>
        <w:t xml:space="preserve"> за рахунок батьківської плати</w:t>
      </w:r>
      <w:r w:rsidR="009E439F" w:rsidRPr="00B029E5">
        <w:rPr>
          <w:color w:val="000000" w:themeColor="text1"/>
          <w:sz w:val="28"/>
          <w:szCs w:val="24"/>
        </w:rPr>
        <w:t xml:space="preserve"> та 4100 грн. за рахунок орендної плати.</w:t>
      </w:r>
      <w:r w:rsidRPr="00B029E5">
        <w:rPr>
          <w:color w:val="000000" w:themeColor="text1"/>
          <w:sz w:val="28"/>
          <w:szCs w:val="24"/>
        </w:rPr>
        <w:t xml:space="preserve"> </w:t>
      </w:r>
    </w:p>
    <w:p w:rsidR="004B03F4" w:rsidRPr="00B029E5" w:rsidRDefault="004B03F4" w:rsidP="004B03F4">
      <w:pPr>
        <w:shd w:val="clear" w:color="auto" w:fill="FFFFFF"/>
        <w:ind w:left="14" w:right="10" w:firstLine="706"/>
        <w:jc w:val="both"/>
        <w:rPr>
          <w:color w:val="000000" w:themeColor="text1"/>
          <w:sz w:val="28"/>
          <w:szCs w:val="28"/>
        </w:rPr>
      </w:pPr>
    </w:p>
    <w:p w:rsidR="00D92CF2" w:rsidRPr="00B029E5" w:rsidRDefault="004B03F4" w:rsidP="007B0BF3">
      <w:pPr>
        <w:autoSpaceDE/>
        <w:autoSpaceDN/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 xml:space="preserve">Видатки по Музичній школі заплановані </w:t>
      </w:r>
      <w:r w:rsidRPr="00B029E5">
        <w:rPr>
          <w:b/>
          <w:bCs/>
          <w:color w:val="000000" w:themeColor="text1"/>
          <w:sz w:val="28"/>
          <w:szCs w:val="28"/>
        </w:rPr>
        <w:t>по КПКВК 1011</w:t>
      </w:r>
      <w:r w:rsidR="009E439F" w:rsidRPr="00B029E5">
        <w:rPr>
          <w:b/>
          <w:bCs/>
          <w:color w:val="000000" w:themeColor="text1"/>
          <w:sz w:val="28"/>
          <w:szCs w:val="28"/>
        </w:rPr>
        <w:t>080</w:t>
      </w:r>
      <w:r w:rsidRPr="00B029E5">
        <w:rPr>
          <w:color w:val="000000" w:themeColor="text1"/>
          <w:sz w:val="28"/>
          <w:szCs w:val="28"/>
        </w:rPr>
        <w:t xml:space="preserve"> «</w:t>
      </w:r>
      <w:r w:rsidR="009E439F" w:rsidRPr="00B029E5">
        <w:rPr>
          <w:color w:val="000000" w:themeColor="text1"/>
          <w:sz w:val="28"/>
          <w:szCs w:val="28"/>
        </w:rPr>
        <w:t>Надання спеціальної освіти мистецькими школами</w:t>
      </w:r>
      <w:r w:rsidRPr="00B029E5">
        <w:rPr>
          <w:color w:val="000000" w:themeColor="text1"/>
          <w:sz w:val="28"/>
          <w:szCs w:val="28"/>
        </w:rPr>
        <w:t xml:space="preserve">» в сумі </w:t>
      </w:r>
      <w:r w:rsidR="00AF232C" w:rsidRPr="00B029E5">
        <w:rPr>
          <w:color w:val="000000" w:themeColor="text1"/>
          <w:sz w:val="28"/>
          <w:szCs w:val="28"/>
        </w:rPr>
        <w:t xml:space="preserve">2305029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="00AF232C" w:rsidRPr="00B029E5">
        <w:rPr>
          <w:color w:val="000000" w:themeColor="text1"/>
          <w:sz w:val="28"/>
          <w:szCs w:val="28"/>
        </w:rPr>
        <w:t xml:space="preserve"> обсяг видатків збільшено на 14,6% порівняно з плановими показниками попереднього року</w:t>
      </w:r>
      <w:r w:rsidRPr="00B029E5">
        <w:rPr>
          <w:color w:val="000000" w:themeColor="text1"/>
          <w:sz w:val="28"/>
          <w:szCs w:val="28"/>
        </w:rPr>
        <w:t xml:space="preserve">. По загальному фонду – </w:t>
      </w:r>
      <w:r w:rsidR="00AF232C" w:rsidRPr="00B029E5">
        <w:rPr>
          <w:color w:val="000000" w:themeColor="text1"/>
          <w:sz w:val="28"/>
          <w:szCs w:val="28"/>
        </w:rPr>
        <w:t>2305029</w:t>
      </w:r>
      <w:r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Pr="00B029E5">
        <w:rPr>
          <w:color w:val="000000" w:themeColor="text1"/>
          <w:sz w:val="28"/>
          <w:szCs w:val="28"/>
        </w:rPr>
        <w:t xml:space="preserve">, в тому числі: на заробітну плату -  </w:t>
      </w:r>
      <w:r w:rsidR="00AF232C" w:rsidRPr="00B029E5">
        <w:rPr>
          <w:color w:val="000000" w:themeColor="text1"/>
          <w:sz w:val="28"/>
          <w:szCs w:val="28"/>
        </w:rPr>
        <w:t>1826253</w:t>
      </w:r>
      <w:r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Pr="00B029E5">
        <w:rPr>
          <w:color w:val="000000" w:themeColor="text1"/>
          <w:sz w:val="28"/>
          <w:szCs w:val="28"/>
        </w:rPr>
        <w:t xml:space="preserve">, нарахування на оплату праці – </w:t>
      </w:r>
      <w:r w:rsidR="00AF232C" w:rsidRPr="00B029E5">
        <w:rPr>
          <w:color w:val="000000" w:themeColor="text1"/>
          <w:sz w:val="28"/>
          <w:szCs w:val="28"/>
        </w:rPr>
        <w:t>401776</w:t>
      </w:r>
      <w:r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Pr="00B029E5">
        <w:rPr>
          <w:color w:val="000000" w:themeColor="text1"/>
          <w:sz w:val="28"/>
          <w:szCs w:val="28"/>
        </w:rPr>
        <w:t xml:space="preserve">, оплату комунальних послуг та енергоносіїв – </w:t>
      </w:r>
      <w:r w:rsidR="00AF232C" w:rsidRPr="00B029E5">
        <w:rPr>
          <w:color w:val="000000" w:themeColor="text1"/>
          <w:sz w:val="28"/>
          <w:szCs w:val="28"/>
        </w:rPr>
        <w:t>62000</w:t>
      </w:r>
      <w:r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Pr="00B029E5">
        <w:rPr>
          <w:color w:val="000000" w:themeColor="text1"/>
          <w:sz w:val="28"/>
          <w:szCs w:val="28"/>
        </w:rPr>
        <w:t xml:space="preserve">, інші видатки – </w:t>
      </w:r>
      <w:r w:rsidR="00AF232C" w:rsidRPr="00B029E5">
        <w:rPr>
          <w:color w:val="000000" w:themeColor="text1"/>
          <w:sz w:val="28"/>
          <w:szCs w:val="28"/>
        </w:rPr>
        <w:t>15000</w:t>
      </w:r>
      <w:r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Pr="00B029E5">
        <w:rPr>
          <w:color w:val="000000" w:themeColor="text1"/>
          <w:sz w:val="28"/>
          <w:szCs w:val="28"/>
        </w:rPr>
        <w:t>.</w:t>
      </w:r>
    </w:p>
    <w:p w:rsidR="004B03F4" w:rsidRPr="00B029E5" w:rsidRDefault="004B03F4" w:rsidP="00D92CF2">
      <w:pPr>
        <w:autoSpaceDE/>
        <w:autoSpaceDN/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>По спеціальному фонду бюджету в</w:t>
      </w:r>
      <w:r w:rsidRPr="00B029E5">
        <w:rPr>
          <w:color w:val="000000" w:themeColor="text1"/>
          <w:sz w:val="28"/>
          <w:szCs w:val="24"/>
        </w:rPr>
        <w:t xml:space="preserve">ласні надходження становлять </w:t>
      </w:r>
      <w:r w:rsidR="00690D98" w:rsidRPr="00B029E5">
        <w:rPr>
          <w:color w:val="000000" w:themeColor="text1"/>
          <w:sz w:val="28"/>
          <w:szCs w:val="24"/>
        </w:rPr>
        <w:t>60000</w:t>
      </w:r>
      <w:r w:rsidRPr="00B029E5">
        <w:rPr>
          <w:color w:val="000000" w:themeColor="text1"/>
          <w:sz w:val="28"/>
          <w:szCs w:val="24"/>
        </w:rPr>
        <w:t xml:space="preserve"> </w:t>
      </w:r>
      <w:r w:rsidR="00BD7987" w:rsidRPr="00B029E5">
        <w:rPr>
          <w:color w:val="000000" w:themeColor="text1"/>
          <w:sz w:val="28"/>
          <w:szCs w:val="24"/>
        </w:rPr>
        <w:t>грн.</w:t>
      </w:r>
      <w:r w:rsidRPr="00B029E5">
        <w:rPr>
          <w:color w:val="000000" w:themeColor="text1"/>
          <w:sz w:val="28"/>
          <w:szCs w:val="24"/>
        </w:rPr>
        <w:t xml:space="preserve"> (батьківська плата). З</w:t>
      </w:r>
      <w:r w:rsidR="009E439F" w:rsidRPr="00B029E5">
        <w:rPr>
          <w:color w:val="000000" w:themeColor="text1"/>
          <w:sz w:val="28"/>
          <w:szCs w:val="24"/>
        </w:rPr>
        <w:t>а рахунок коштів від</w:t>
      </w:r>
      <w:r w:rsidRPr="00B029E5">
        <w:rPr>
          <w:color w:val="000000" w:themeColor="text1"/>
          <w:sz w:val="28"/>
          <w:szCs w:val="24"/>
        </w:rPr>
        <w:t xml:space="preserve"> батьківської плати на заробітну плату  заплановано </w:t>
      </w:r>
      <w:r w:rsidR="00690D98" w:rsidRPr="00B029E5">
        <w:rPr>
          <w:color w:val="000000" w:themeColor="text1"/>
          <w:sz w:val="28"/>
          <w:szCs w:val="24"/>
        </w:rPr>
        <w:t>49000</w:t>
      </w:r>
      <w:r w:rsidRPr="00B029E5">
        <w:rPr>
          <w:color w:val="000000" w:themeColor="text1"/>
          <w:sz w:val="28"/>
          <w:szCs w:val="24"/>
        </w:rPr>
        <w:t xml:space="preserve"> </w:t>
      </w:r>
      <w:r w:rsidR="00BD7987" w:rsidRPr="00B029E5">
        <w:rPr>
          <w:color w:val="000000" w:themeColor="text1"/>
          <w:sz w:val="28"/>
          <w:szCs w:val="24"/>
        </w:rPr>
        <w:t>грн.</w:t>
      </w:r>
      <w:r w:rsidRPr="00B029E5">
        <w:rPr>
          <w:color w:val="000000" w:themeColor="text1"/>
          <w:sz w:val="28"/>
          <w:szCs w:val="24"/>
        </w:rPr>
        <w:t xml:space="preserve">, нарахування на оплату праці – </w:t>
      </w:r>
      <w:r w:rsidR="00AF232C" w:rsidRPr="00B029E5">
        <w:rPr>
          <w:color w:val="000000" w:themeColor="text1"/>
          <w:sz w:val="28"/>
          <w:szCs w:val="24"/>
        </w:rPr>
        <w:t>11</w:t>
      </w:r>
      <w:r w:rsidR="00690D98" w:rsidRPr="00B029E5">
        <w:rPr>
          <w:color w:val="000000" w:themeColor="text1"/>
          <w:sz w:val="28"/>
          <w:szCs w:val="24"/>
        </w:rPr>
        <w:t>0</w:t>
      </w:r>
      <w:r w:rsidR="00AF232C" w:rsidRPr="00B029E5">
        <w:rPr>
          <w:color w:val="000000" w:themeColor="text1"/>
          <w:sz w:val="28"/>
          <w:szCs w:val="24"/>
        </w:rPr>
        <w:t>00</w:t>
      </w:r>
      <w:r w:rsidRPr="00B029E5">
        <w:rPr>
          <w:color w:val="000000" w:themeColor="text1"/>
          <w:sz w:val="28"/>
          <w:szCs w:val="24"/>
        </w:rPr>
        <w:t xml:space="preserve"> </w:t>
      </w:r>
      <w:r w:rsidR="00BD7987" w:rsidRPr="00B029E5">
        <w:rPr>
          <w:color w:val="000000" w:themeColor="text1"/>
          <w:sz w:val="28"/>
          <w:szCs w:val="24"/>
        </w:rPr>
        <w:t>грн.</w:t>
      </w:r>
      <w:r w:rsidRPr="00B029E5">
        <w:rPr>
          <w:color w:val="000000" w:themeColor="text1"/>
          <w:sz w:val="28"/>
          <w:szCs w:val="28"/>
        </w:rPr>
        <w:t xml:space="preserve"> </w:t>
      </w:r>
    </w:p>
    <w:p w:rsidR="00067B40" w:rsidRPr="00B029E5" w:rsidRDefault="00067B40" w:rsidP="004B03F4">
      <w:pPr>
        <w:autoSpaceDE/>
        <w:autoSpaceDN/>
        <w:ind w:firstLine="708"/>
        <w:jc w:val="both"/>
        <w:rPr>
          <w:color w:val="000000" w:themeColor="text1"/>
          <w:sz w:val="28"/>
          <w:szCs w:val="28"/>
        </w:rPr>
      </w:pPr>
    </w:p>
    <w:p w:rsidR="00D92CF2" w:rsidRPr="00B029E5" w:rsidRDefault="004B03F4" w:rsidP="004B03F4">
      <w:pPr>
        <w:autoSpaceDE/>
        <w:autoSpaceDN/>
        <w:ind w:firstLine="708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>Видатки по бібліотеках заплановані за</w:t>
      </w:r>
      <w:r w:rsidRPr="00B029E5">
        <w:rPr>
          <w:b/>
          <w:bCs/>
          <w:color w:val="000000" w:themeColor="text1"/>
          <w:sz w:val="28"/>
          <w:szCs w:val="28"/>
        </w:rPr>
        <w:t xml:space="preserve"> КПКВК 1014030</w:t>
      </w:r>
      <w:r w:rsidRPr="00B029E5">
        <w:rPr>
          <w:color w:val="000000" w:themeColor="text1"/>
          <w:sz w:val="28"/>
          <w:szCs w:val="28"/>
        </w:rPr>
        <w:t xml:space="preserve"> «Забезпечення діяльності бібліотек» в сумі </w:t>
      </w:r>
      <w:r w:rsidR="00D92CF2" w:rsidRPr="00B029E5">
        <w:rPr>
          <w:color w:val="000000" w:themeColor="text1"/>
          <w:sz w:val="28"/>
          <w:szCs w:val="28"/>
        </w:rPr>
        <w:t>4348886</w:t>
      </w:r>
      <w:r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="00193603" w:rsidRPr="00B029E5">
        <w:rPr>
          <w:color w:val="000000" w:themeColor="text1"/>
          <w:sz w:val="28"/>
          <w:szCs w:val="28"/>
        </w:rPr>
        <w:t>, що більше на  18,2% порівняно з плановими показниками попереднього року</w:t>
      </w:r>
      <w:r w:rsidRPr="00B029E5">
        <w:rPr>
          <w:color w:val="000000" w:themeColor="text1"/>
          <w:sz w:val="28"/>
          <w:szCs w:val="28"/>
        </w:rPr>
        <w:t xml:space="preserve">, в тому числі: на заробітну плату – </w:t>
      </w:r>
      <w:r w:rsidR="00D92CF2" w:rsidRPr="00B029E5">
        <w:rPr>
          <w:color w:val="000000" w:themeColor="text1"/>
          <w:sz w:val="28"/>
          <w:szCs w:val="28"/>
        </w:rPr>
        <w:t xml:space="preserve">4105886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="00D92CF2" w:rsidRPr="00B029E5">
        <w:rPr>
          <w:color w:val="000000" w:themeColor="text1"/>
          <w:sz w:val="28"/>
          <w:szCs w:val="28"/>
        </w:rPr>
        <w:t xml:space="preserve"> більше на 46%</w:t>
      </w:r>
      <w:r w:rsidRPr="00B029E5">
        <w:rPr>
          <w:color w:val="000000" w:themeColor="text1"/>
          <w:sz w:val="28"/>
          <w:szCs w:val="28"/>
        </w:rPr>
        <w:t xml:space="preserve">, нарахування на оплату праці – </w:t>
      </w:r>
      <w:r w:rsidR="00D92CF2" w:rsidRPr="00B029E5">
        <w:rPr>
          <w:color w:val="000000" w:themeColor="text1"/>
          <w:sz w:val="28"/>
          <w:szCs w:val="28"/>
        </w:rPr>
        <w:t xml:space="preserve">929202 </w:t>
      </w:r>
      <w:r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="00D92CF2" w:rsidRPr="00B029E5">
        <w:rPr>
          <w:color w:val="000000" w:themeColor="text1"/>
          <w:sz w:val="28"/>
          <w:szCs w:val="28"/>
        </w:rPr>
        <w:t xml:space="preserve"> більше на 50%</w:t>
      </w:r>
      <w:r w:rsidRPr="00B029E5">
        <w:rPr>
          <w:color w:val="000000" w:themeColor="text1"/>
          <w:sz w:val="28"/>
          <w:szCs w:val="28"/>
        </w:rPr>
        <w:t xml:space="preserve">, оплату комунальних послуг та енергоносіїв – </w:t>
      </w:r>
      <w:r w:rsidR="00D92CF2" w:rsidRPr="00B029E5">
        <w:rPr>
          <w:color w:val="000000" w:themeColor="text1"/>
          <w:sz w:val="28"/>
          <w:szCs w:val="28"/>
        </w:rPr>
        <w:t>193000</w:t>
      </w:r>
      <w:r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="00D92CF2" w:rsidRPr="00B029E5">
        <w:rPr>
          <w:color w:val="000000" w:themeColor="text1"/>
          <w:sz w:val="28"/>
          <w:szCs w:val="28"/>
        </w:rPr>
        <w:t xml:space="preserve"> менше на 3,5%</w:t>
      </w:r>
      <w:r w:rsidRPr="00B029E5">
        <w:rPr>
          <w:color w:val="000000" w:themeColor="text1"/>
          <w:sz w:val="28"/>
          <w:szCs w:val="28"/>
        </w:rPr>
        <w:t xml:space="preserve">, інші видатки – </w:t>
      </w:r>
      <w:r w:rsidR="00FB3A83" w:rsidRPr="00B029E5">
        <w:rPr>
          <w:color w:val="000000" w:themeColor="text1"/>
          <w:sz w:val="28"/>
          <w:szCs w:val="28"/>
        </w:rPr>
        <w:t>50000</w:t>
      </w:r>
      <w:r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Pr="00B029E5">
        <w:rPr>
          <w:color w:val="000000" w:themeColor="text1"/>
          <w:sz w:val="28"/>
          <w:szCs w:val="28"/>
        </w:rPr>
        <w:t>.</w:t>
      </w:r>
    </w:p>
    <w:p w:rsidR="00FB3A83" w:rsidRPr="00B029E5" w:rsidRDefault="004B03F4" w:rsidP="00D92CF2">
      <w:pPr>
        <w:autoSpaceDE/>
        <w:autoSpaceDN/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 xml:space="preserve"> </w:t>
      </w:r>
      <w:r w:rsidR="00D92CF2" w:rsidRPr="00B029E5">
        <w:rPr>
          <w:color w:val="000000" w:themeColor="text1"/>
          <w:sz w:val="28"/>
          <w:szCs w:val="28"/>
        </w:rPr>
        <w:t>По спеціальному фонду бюджету в</w:t>
      </w:r>
      <w:r w:rsidR="00D92CF2" w:rsidRPr="00B029E5">
        <w:rPr>
          <w:color w:val="000000" w:themeColor="text1"/>
          <w:sz w:val="28"/>
          <w:szCs w:val="24"/>
        </w:rPr>
        <w:t>ласні надходження становлять 7000грн. (надходження від реалізації майна). За рахунок вказаних коштів планується поповнення бібліотечного фонду.</w:t>
      </w:r>
    </w:p>
    <w:p w:rsidR="00D92CF2" w:rsidRPr="00B029E5" w:rsidRDefault="00067B40" w:rsidP="004B03F4">
      <w:pPr>
        <w:autoSpaceDE/>
        <w:autoSpaceDN/>
        <w:ind w:firstLine="708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 xml:space="preserve">Штатна чисельність на початок року становить </w:t>
      </w:r>
      <w:r w:rsidR="00D92CF2" w:rsidRPr="00B029E5">
        <w:rPr>
          <w:color w:val="000000" w:themeColor="text1"/>
          <w:sz w:val="28"/>
          <w:szCs w:val="28"/>
        </w:rPr>
        <w:t>3</w:t>
      </w:r>
      <w:r w:rsidR="004F3EE0" w:rsidRPr="00B029E5">
        <w:rPr>
          <w:color w:val="000000" w:themeColor="text1"/>
          <w:sz w:val="28"/>
          <w:szCs w:val="28"/>
        </w:rPr>
        <w:t>2</w:t>
      </w:r>
      <w:r w:rsidR="00D92CF2" w:rsidRPr="00B029E5">
        <w:rPr>
          <w:color w:val="000000" w:themeColor="text1"/>
          <w:sz w:val="28"/>
          <w:szCs w:val="28"/>
        </w:rPr>
        <w:t>,75 одиниць</w:t>
      </w:r>
      <w:r w:rsidR="004F3EE0" w:rsidRPr="00B029E5">
        <w:rPr>
          <w:color w:val="000000" w:themeColor="text1"/>
          <w:sz w:val="28"/>
          <w:szCs w:val="28"/>
        </w:rPr>
        <w:t>.</w:t>
      </w:r>
    </w:p>
    <w:p w:rsidR="004F3EE0" w:rsidRPr="00B029E5" w:rsidRDefault="004F3EE0" w:rsidP="004B03F4">
      <w:pPr>
        <w:autoSpaceDE/>
        <w:autoSpaceDN/>
        <w:ind w:firstLine="708"/>
        <w:jc w:val="both"/>
        <w:rPr>
          <w:color w:val="000000" w:themeColor="text1"/>
          <w:sz w:val="28"/>
          <w:szCs w:val="28"/>
        </w:rPr>
      </w:pPr>
    </w:p>
    <w:p w:rsidR="004B03F4" w:rsidRPr="00B029E5" w:rsidRDefault="004B03F4" w:rsidP="008B7763">
      <w:pPr>
        <w:autoSpaceDE/>
        <w:autoSpaceDN/>
        <w:ind w:firstLine="708"/>
        <w:jc w:val="both"/>
        <w:rPr>
          <w:color w:val="000000" w:themeColor="text1"/>
          <w:sz w:val="28"/>
          <w:szCs w:val="28"/>
        </w:rPr>
      </w:pPr>
      <w:r w:rsidRPr="00B029E5">
        <w:rPr>
          <w:b/>
          <w:bCs/>
          <w:color w:val="000000" w:themeColor="text1"/>
          <w:sz w:val="28"/>
          <w:szCs w:val="24"/>
        </w:rPr>
        <w:t>По КПКВК 1014040</w:t>
      </w:r>
      <w:r w:rsidRPr="00B029E5">
        <w:rPr>
          <w:color w:val="000000" w:themeColor="text1"/>
          <w:sz w:val="28"/>
          <w:szCs w:val="24"/>
        </w:rPr>
        <w:t xml:space="preserve"> «Забезпечення діяльності музеїв та виставок» передбачені видатки </w:t>
      </w:r>
      <w:bookmarkStart w:id="1" w:name="_Hlk57988562"/>
      <w:r w:rsidRPr="00B029E5">
        <w:rPr>
          <w:color w:val="000000" w:themeColor="text1"/>
          <w:sz w:val="28"/>
          <w:szCs w:val="24"/>
        </w:rPr>
        <w:t xml:space="preserve">загального фонду бюджету </w:t>
      </w:r>
      <w:r w:rsidRPr="00B029E5">
        <w:rPr>
          <w:color w:val="000000" w:themeColor="text1"/>
          <w:sz w:val="28"/>
          <w:szCs w:val="28"/>
        </w:rPr>
        <w:t xml:space="preserve">в сумі </w:t>
      </w:r>
      <w:r w:rsidR="008D0E7E" w:rsidRPr="00B029E5">
        <w:rPr>
          <w:color w:val="000000" w:themeColor="text1"/>
          <w:sz w:val="28"/>
          <w:szCs w:val="28"/>
        </w:rPr>
        <w:t>446107</w:t>
      </w:r>
      <w:r w:rsidRPr="00B029E5">
        <w:rPr>
          <w:color w:val="000000" w:themeColor="text1"/>
          <w:sz w:val="28"/>
          <w:szCs w:val="24"/>
        </w:rPr>
        <w:t xml:space="preserve"> </w:t>
      </w:r>
      <w:r w:rsidR="00BD7987" w:rsidRPr="00B029E5">
        <w:rPr>
          <w:color w:val="000000" w:themeColor="text1"/>
          <w:sz w:val="28"/>
          <w:szCs w:val="24"/>
        </w:rPr>
        <w:t>грн.</w:t>
      </w:r>
      <w:r w:rsidRPr="00B029E5">
        <w:rPr>
          <w:color w:val="000000" w:themeColor="text1"/>
          <w:sz w:val="28"/>
          <w:szCs w:val="24"/>
        </w:rPr>
        <w:t xml:space="preserve"> на утримання </w:t>
      </w:r>
      <w:r w:rsidR="00F658B8" w:rsidRPr="00B029E5">
        <w:rPr>
          <w:color w:val="000000" w:themeColor="text1"/>
          <w:sz w:val="28"/>
          <w:szCs w:val="24"/>
        </w:rPr>
        <w:t xml:space="preserve">2 </w:t>
      </w:r>
      <w:r w:rsidRPr="00B029E5">
        <w:rPr>
          <w:color w:val="000000" w:themeColor="text1"/>
          <w:sz w:val="28"/>
          <w:szCs w:val="24"/>
        </w:rPr>
        <w:t>музе</w:t>
      </w:r>
      <w:r w:rsidR="00F658B8" w:rsidRPr="00B029E5">
        <w:rPr>
          <w:color w:val="000000" w:themeColor="text1"/>
          <w:sz w:val="28"/>
          <w:szCs w:val="24"/>
        </w:rPr>
        <w:t>їв</w:t>
      </w:r>
      <w:bookmarkEnd w:id="1"/>
      <w:r w:rsidRPr="00B029E5">
        <w:rPr>
          <w:color w:val="000000" w:themeColor="text1"/>
          <w:sz w:val="28"/>
          <w:szCs w:val="24"/>
        </w:rPr>
        <w:t>.</w:t>
      </w:r>
      <w:r w:rsidR="008D0E7E" w:rsidRPr="00B029E5">
        <w:rPr>
          <w:color w:val="000000" w:themeColor="text1"/>
          <w:sz w:val="28"/>
          <w:szCs w:val="24"/>
        </w:rPr>
        <w:t xml:space="preserve"> Обсяг видатків збільшено на 2,5% відповідно планових </w:t>
      </w:r>
      <w:r w:rsidR="008D0E7E" w:rsidRPr="00B029E5">
        <w:rPr>
          <w:color w:val="000000" w:themeColor="text1"/>
          <w:sz w:val="28"/>
          <w:szCs w:val="24"/>
        </w:rPr>
        <w:lastRenderedPageBreak/>
        <w:t>показників попереднього року.</w:t>
      </w:r>
      <w:r w:rsidRPr="00B029E5">
        <w:rPr>
          <w:color w:val="000000" w:themeColor="text1"/>
          <w:sz w:val="28"/>
          <w:szCs w:val="28"/>
        </w:rPr>
        <w:t xml:space="preserve"> На заробітну плату передбачено </w:t>
      </w:r>
      <w:r w:rsidR="008D0E7E" w:rsidRPr="00B029E5">
        <w:rPr>
          <w:color w:val="000000" w:themeColor="text1"/>
          <w:sz w:val="28"/>
          <w:szCs w:val="28"/>
        </w:rPr>
        <w:t>332055</w:t>
      </w:r>
      <w:r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="008D0E7E" w:rsidRPr="00B029E5">
        <w:rPr>
          <w:color w:val="000000" w:themeColor="text1"/>
          <w:sz w:val="28"/>
          <w:szCs w:val="28"/>
        </w:rPr>
        <w:t xml:space="preserve"> більше на 6,6%</w:t>
      </w:r>
      <w:r w:rsidRPr="00B029E5">
        <w:rPr>
          <w:color w:val="000000" w:themeColor="text1"/>
          <w:sz w:val="28"/>
          <w:szCs w:val="28"/>
        </w:rPr>
        <w:t xml:space="preserve">, нарахування на оплату праці – </w:t>
      </w:r>
      <w:r w:rsidR="008D0E7E" w:rsidRPr="00B029E5">
        <w:rPr>
          <w:color w:val="000000" w:themeColor="text1"/>
          <w:sz w:val="28"/>
          <w:szCs w:val="28"/>
        </w:rPr>
        <w:t>73052</w:t>
      </w:r>
      <w:r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="008D0E7E" w:rsidRPr="00B029E5">
        <w:rPr>
          <w:color w:val="000000" w:themeColor="text1"/>
          <w:sz w:val="28"/>
          <w:szCs w:val="28"/>
        </w:rPr>
        <w:t xml:space="preserve"> більше на 6,5%</w:t>
      </w:r>
      <w:r w:rsidRPr="00B029E5">
        <w:rPr>
          <w:color w:val="000000" w:themeColor="text1"/>
          <w:sz w:val="28"/>
          <w:szCs w:val="28"/>
        </w:rPr>
        <w:t xml:space="preserve">, оплату комунальних послуг та енергоносіїв – </w:t>
      </w:r>
      <w:r w:rsidR="008D0E7E" w:rsidRPr="00B029E5">
        <w:rPr>
          <w:color w:val="000000" w:themeColor="text1"/>
          <w:sz w:val="28"/>
          <w:szCs w:val="28"/>
        </w:rPr>
        <w:t>33000</w:t>
      </w:r>
      <w:r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="008D0E7E" w:rsidRPr="00B029E5">
        <w:rPr>
          <w:color w:val="000000" w:themeColor="text1"/>
          <w:sz w:val="28"/>
          <w:szCs w:val="28"/>
        </w:rPr>
        <w:t xml:space="preserve"> менше на 17,5%</w:t>
      </w:r>
      <w:r w:rsidRPr="00B029E5">
        <w:rPr>
          <w:color w:val="000000" w:themeColor="text1"/>
          <w:sz w:val="28"/>
          <w:szCs w:val="28"/>
        </w:rPr>
        <w:t xml:space="preserve">, інші видатки – </w:t>
      </w:r>
      <w:r w:rsidR="008D0E7E" w:rsidRPr="00B029E5">
        <w:rPr>
          <w:color w:val="000000" w:themeColor="text1"/>
          <w:sz w:val="28"/>
          <w:szCs w:val="28"/>
        </w:rPr>
        <w:t>8</w:t>
      </w:r>
      <w:r w:rsidR="00F658B8" w:rsidRPr="00B029E5">
        <w:rPr>
          <w:color w:val="000000" w:themeColor="text1"/>
          <w:sz w:val="28"/>
          <w:szCs w:val="28"/>
        </w:rPr>
        <w:t>000</w:t>
      </w:r>
      <w:r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Pr="00B029E5">
        <w:rPr>
          <w:color w:val="000000" w:themeColor="text1"/>
          <w:sz w:val="28"/>
          <w:szCs w:val="28"/>
        </w:rPr>
        <w:t xml:space="preserve">. </w:t>
      </w:r>
      <w:r w:rsidR="00067B40" w:rsidRPr="00B029E5">
        <w:rPr>
          <w:color w:val="000000" w:themeColor="text1"/>
          <w:sz w:val="28"/>
          <w:szCs w:val="28"/>
        </w:rPr>
        <w:t xml:space="preserve">Штатна чисельність на початок року становить </w:t>
      </w:r>
      <w:r w:rsidR="00CC2388" w:rsidRPr="00B029E5">
        <w:rPr>
          <w:color w:val="000000" w:themeColor="text1"/>
          <w:sz w:val="28"/>
          <w:szCs w:val="28"/>
        </w:rPr>
        <w:t>3</w:t>
      </w:r>
      <w:r w:rsidR="00067B40" w:rsidRPr="00B029E5">
        <w:rPr>
          <w:color w:val="000000" w:themeColor="text1"/>
          <w:sz w:val="28"/>
          <w:szCs w:val="28"/>
        </w:rPr>
        <w:t xml:space="preserve"> одиниц</w:t>
      </w:r>
      <w:r w:rsidR="00CC2388" w:rsidRPr="00B029E5">
        <w:rPr>
          <w:color w:val="000000" w:themeColor="text1"/>
          <w:sz w:val="28"/>
          <w:szCs w:val="28"/>
        </w:rPr>
        <w:t>і</w:t>
      </w:r>
      <w:r w:rsidR="00067B40" w:rsidRPr="00B029E5">
        <w:rPr>
          <w:color w:val="000000" w:themeColor="text1"/>
          <w:sz w:val="28"/>
          <w:szCs w:val="28"/>
        </w:rPr>
        <w:t xml:space="preserve">. </w:t>
      </w:r>
    </w:p>
    <w:p w:rsidR="009523CC" w:rsidRPr="00B029E5" w:rsidRDefault="009523CC" w:rsidP="008B7763">
      <w:pPr>
        <w:autoSpaceDE/>
        <w:autoSpaceDN/>
        <w:ind w:firstLine="708"/>
        <w:jc w:val="both"/>
        <w:rPr>
          <w:color w:val="000000" w:themeColor="text1"/>
          <w:sz w:val="28"/>
          <w:szCs w:val="28"/>
        </w:rPr>
      </w:pPr>
    </w:p>
    <w:p w:rsidR="002664B3" w:rsidRPr="00B029E5" w:rsidRDefault="0030700E" w:rsidP="008B7763">
      <w:pPr>
        <w:autoSpaceDE/>
        <w:autoSpaceDN/>
        <w:ind w:firstLine="708"/>
        <w:jc w:val="both"/>
        <w:rPr>
          <w:color w:val="000000" w:themeColor="text1"/>
          <w:sz w:val="28"/>
          <w:szCs w:val="28"/>
        </w:rPr>
      </w:pPr>
      <w:r w:rsidRPr="00B029E5">
        <w:rPr>
          <w:b/>
          <w:bCs/>
          <w:color w:val="000000" w:themeColor="text1"/>
          <w:sz w:val="28"/>
          <w:szCs w:val="28"/>
        </w:rPr>
        <w:t>П</w:t>
      </w:r>
      <w:r w:rsidR="004B03F4" w:rsidRPr="00B029E5">
        <w:rPr>
          <w:b/>
          <w:bCs/>
          <w:color w:val="000000" w:themeColor="text1"/>
          <w:sz w:val="28"/>
          <w:szCs w:val="28"/>
        </w:rPr>
        <w:t>о КПКВК 1014060</w:t>
      </w:r>
      <w:r w:rsidR="004B03F4" w:rsidRPr="00B029E5">
        <w:rPr>
          <w:color w:val="000000" w:themeColor="text1"/>
          <w:sz w:val="28"/>
          <w:szCs w:val="28"/>
        </w:rPr>
        <w:t xml:space="preserve"> «Забезпечення діяльності палаців i будинків культури, клубів, центрів дозвілля та інших клубних закладів» </w:t>
      </w:r>
      <w:r w:rsidRPr="00B029E5">
        <w:rPr>
          <w:color w:val="000000" w:themeColor="text1"/>
          <w:sz w:val="28"/>
          <w:szCs w:val="28"/>
        </w:rPr>
        <w:t xml:space="preserve">заплановано кошти </w:t>
      </w:r>
      <w:r w:rsidR="004B03F4" w:rsidRPr="00B029E5">
        <w:rPr>
          <w:color w:val="000000" w:themeColor="text1"/>
          <w:sz w:val="28"/>
          <w:szCs w:val="28"/>
        </w:rPr>
        <w:t xml:space="preserve">в сумі </w:t>
      </w:r>
      <w:r w:rsidR="0097570C" w:rsidRPr="00B029E5">
        <w:rPr>
          <w:color w:val="000000" w:themeColor="text1"/>
          <w:sz w:val="28"/>
          <w:szCs w:val="28"/>
        </w:rPr>
        <w:t xml:space="preserve">6063894 </w:t>
      </w:r>
      <w:r w:rsidR="004B03F4"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Pr="00B029E5">
        <w:rPr>
          <w:color w:val="000000" w:themeColor="text1"/>
          <w:sz w:val="28"/>
          <w:szCs w:val="28"/>
        </w:rPr>
        <w:t xml:space="preserve"> обсяг видатків збільшився на 2,1% порівняно з попереднім роком, в тому числі: на заробітна</w:t>
      </w:r>
      <w:r w:rsidR="004B03F4" w:rsidRPr="00B029E5">
        <w:rPr>
          <w:color w:val="000000" w:themeColor="text1"/>
          <w:sz w:val="28"/>
          <w:szCs w:val="28"/>
        </w:rPr>
        <w:t xml:space="preserve"> плат</w:t>
      </w:r>
      <w:r w:rsidRPr="00B029E5">
        <w:rPr>
          <w:color w:val="000000" w:themeColor="text1"/>
          <w:sz w:val="28"/>
          <w:szCs w:val="28"/>
        </w:rPr>
        <w:t>а</w:t>
      </w:r>
      <w:r w:rsidR="004B03F4" w:rsidRPr="00B029E5">
        <w:rPr>
          <w:color w:val="000000" w:themeColor="text1"/>
          <w:sz w:val="28"/>
          <w:szCs w:val="28"/>
        </w:rPr>
        <w:t xml:space="preserve"> – </w:t>
      </w:r>
      <w:r w:rsidRPr="00B029E5">
        <w:rPr>
          <w:color w:val="000000" w:themeColor="text1"/>
          <w:sz w:val="28"/>
          <w:szCs w:val="28"/>
        </w:rPr>
        <w:t>4352667</w:t>
      </w:r>
      <w:r w:rsidR="004B03F4"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Pr="00B029E5">
        <w:rPr>
          <w:color w:val="000000" w:themeColor="text1"/>
          <w:sz w:val="28"/>
          <w:szCs w:val="28"/>
        </w:rPr>
        <w:t xml:space="preserve"> менше на 5%</w:t>
      </w:r>
      <w:r w:rsidR="004B03F4" w:rsidRPr="00B029E5">
        <w:rPr>
          <w:color w:val="000000" w:themeColor="text1"/>
          <w:sz w:val="28"/>
          <w:szCs w:val="28"/>
        </w:rPr>
        <w:t xml:space="preserve">, нарахування на оплату праці – </w:t>
      </w:r>
      <w:r w:rsidRPr="00B029E5">
        <w:rPr>
          <w:color w:val="000000" w:themeColor="text1"/>
          <w:sz w:val="28"/>
          <w:szCs w:val="28"/>
        </w:rPr>
        <w:t xml:space="preserve"> 1207587 </w:t>
      </w:r>
      <w:r w:rsidR="00F658B8" w:rsidRPr="00B029E5">
        <w:rPr>
          <w:color w:val="000000" w:themeColor="text1"/>
          <w:sz w:val="28"/>
          <w:szCs w:val="28"/>
        </w:rPr>
        <w:t>1008033</w:t>
      </w:r>
      <w:r w:rsidR="004B03F4"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Pr="00B029E5">
        <w:rPr>
          <w:color w:val="000000" w:themeColor="text1"/>
          <w:sz w:val="28"/>
          <w:szCs w:val="28"/>
        </w:rPr>
        <w:t xml:space="preserve"> більше на 19,8%</w:t>
      </w:r>
      <w:r w:rsidR="004B03F4" w:rsidRPr="00B029E5">
        <w:rPr>
          <w:color w:val="000000" w:themeColor="text1"/>
          <w:sz w:val="28"/>
          <w:szCs w:val="28"/>
        </w:rPr>
        <w:t xml:space="preserve">, оплату комунальних послуг та енергоносіїв – </w:t>
      </w:r>
      <w:r w:rsidR="00F658B8" w:rsidRPr="00B029E5">
        <w:rPr>
          <w:color w:val="000000" w:themeColor="text1"/>
          <w:sz w:val="28"/>
          <w:szCs w:val="28"/>
        </w:rPr>
        <w:t>300000</w:t>
      </w:r>
      <w:r w:rsidR="004B03F4"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="004B03F4" w:rsidRPr="00B029E5">
        <w:rPr>
          <w:color w:val="000000" w:themeColor="text1"/>
          <w:sz w:val="28"/>
          <w:szCs w:val="28"/>
        </w:rPr>
        <w:t xml:space="preserve">, інші видатки – </w:t>
      </w:r>
      <w:r w:rsidR="00F658B8" w:rsidRPr="00B029E5">
        <w:rPr>
          <w:color w:val="000000" w:themeColor="text1"/>
          <w:sz w:val="28"/>
          <w:szCs w:val="28"/>
        </w:rPr>
        <w:t>50000</w:t>
      </w:r>
      <w:r w:rsidR="004B03F4"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="004B03F4" w:rsidRPr="00B029E5">
        <w:rPr>
          <w:color w:val="000000" w:themeColor="text1"/>
          <w:sz w:val="28"/>
          <w:szCs w:val="28"/>
        </w:rPr>
        <w:t>.</w:t>
      </w:r>
      <w:r w:rsidR="00CC2388" w:rsidRPr="00B029E5">
        <w:rPr>
          <w:color w:val="000000" w:themeColor="text1"/>
          <w:sz w:val="28"/>
          <w:szCs w:val="28"/>
        </w:rPr>
        <w:t xml:space="preserve"> </w:t>
      </w:r>
    </w:p>
    <w:p w:rsidR="002664B3" w:rsidRPr="00B029E5" w:rsidRDefault="002664B3" w:rsidP="002664B3">
      <w:pPr>
        <w:autoSpaceDE/>
        <w:autoSpaceDN/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>По спеціальному фонду бюджету в</w:t>
      </w:r>
      <w:r w:rsidRPr="00B029E5">
        <w:rPr>
          <w:color w:val="000000" w:themeColor="text1"/>
          <w:sz w:val="28"/>
          <w:szCs w:val="24"/>
        </w:rPr>
        <w:t xml:space="preserve">ласні надходження становлять 4100 грн. (надходження від реалізації майна). За рахунок вказаних коштів планується </w:t>
      </w:r>
      <w:r w:rsidRPr="00B029E5">
        <w:rPr>
          <w:color w:val="000000" w:themeColor="text1"/>
          <w:sz w:val="28"/>
          <w:szCs w:val="28"/>
        </w:rPr>
        <w:t>утримання майна яке передається в оренду</w:t>
      </w:r>
      <w:r w:rsidRPr="00B029E5">
        <w:rPr>
          <w:color w:val="000000" w:themeColor="text1"/>
          <w:sz w:val="28"/>
          <w:szCs w:val="24"/>
        </w:rPr>
        <w:t>.</w:t>
      </w:r>
    </w:p>
    <w:p w:rsidR="002664B3" w:rsidRPr="00B029E5" w:rsidRDefault="00CC2388" w:rsidP="00396A41">
      <w:pPr>
        <w:autoSpaceDE/>
        <w:autoSpaceDN/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 xml:space="preserve">Штатна чисельність </w:t>
      </w:r>
      <w:r w:rsidR="002664B3" w:rsidRPr="00B029E5">
        <w:rPr>
          <w:color w:val="000000" w:themeColor="text1"/>
          <w:sz w:val="28"/>
          <w:szCs w:val="28"/>
        </w:rPr>
        <w:t>на початок року становить</w:t>
      </w:r>
      <w:r w:rsidRPr="00B029E5">
        <w:rPr>
          <w:color w:val="000000" w:themeColor="text1"/>
          <w:sz w:val="28"/>
          <w:szCs w:val="28"/>
        </w:rPr>
        <w:t xml:space="preserve"> </w:t>
      </w:r>
      <w:r w:rsidR="002664B3" w:rsidRPr="00B029E5">
        <w:rPr>
          <w:color w:val="000000" w:themeColor="text1"/>
          <w:sz w:val="28"/>
          <w:szCs w:val="28"/>
        </w:rPr>
        <w:t>51,25</w:t>
      </w:r>
      <w:r w:rsidRPr="00B029E5">
        <w:rPr>
          <w:color w:val="000000" w:themeColor="text1"/>
          <w:sz w:val="28"/>
          <w:szCs w:val="28"/>
        </w:rPr>
        <w:t xml:space="preserve"> штатних одиниць.</w:t>
      </w:r>
    </w:p>
    <w:p w:rsidR="004B03F4" w:rsidRPr="00B029E5" w:rsidRDefault="004B03F4" w:rsidP="004B03F4">
      <w:pPr>
        <w:autoSpaceDE/>
        <w:autoSpaceDN/>
        <w:ind w:firstLine="708"/>
        <w:jc w:val="both"/>
        <w:rPr>
          <w:color w:val="000000" w:themeColor="text1"/>
          <w:sz w:val="28"/>
          <w:szCs w:val="28"/>
        </w:rPr>
      </w:pPr>
    </w:p>
    <w:p w:rsidR="002664B3" w:rsidRPr="00B029E5" w:rsidRDefault="004B03F4" w:rsidP="00F658B8">
      <w:pPr>
        <w:autoSpaceDE/>
        <w:autoSpaceDN/>
        <w:ind w:firstLine="708"/>
        <w:jc w:val="both"/>
        <w:rPr>
          <w:color w:val="000000" w:themeColor="text1"/>
          <w:sz w:val="28"/>
          <w:szCs w:val="24"/>
        </w:rPr>
      </w:pPr>
      <w:r w:rsidRPr="00B029E5">
        <w:rPr>
          <w:b/>
          <w:bCs/>
          <w:color w:val="000000" w:themeColor="text1"/>
          <w:sz w:val="28"/>
          <w:szCs w:val="28"/>
        </w:rPr>
        <w:t>По КПКВК 1014081</w:t>
      </w:r>
      <w:r w:rsidRPr="00B029E5">
        <w:rPr>
          <w:color w:val="000000" w:themeColor="text1"/>
          <w:sz w:val="28"/>
          <w:szCs w:val="28"/>
        </w:rPr>
        <w:t xml:space="preserve"> «Забезпечення діяльності інших закладів в галузі культури і мистецтва» заплановані видатки</w:t>
      </w:r>
      <w:r w:rsidRPr="00B029E5">
        <w:rPr>
          <w:color w:val="000000" w:themeColor="text1"/>
          <w:sz w:val="28"/>
          <w:szCs w:val="24"/>
        </w:rPr>
        <w:t xml:space="preserve"> загального фонду бюджету </w:t>
      </w:r>
      <w:r w:rsidRPr="00B029E5">
        <w:rPr>
          <w:color w:val="000000" w:themeColor="text1"/>
          <w:sz w:val="28"/>
          <w:szCs w:val="28"/>
        </w:rPr>
        <w:t xml:space="preserve">в сумі </w:t>
      </w:r>
      <w:r w:rsidR="002664B3" w:rsidRPr="00B029E5">
        <w:rPr>
          <w:color w:val="000000" w:themeColor="text1"/>
          <w:sz w:val="28"/>
          <w:szCs w:val="28"/>
        </w:rPr>
        <w:t>447749</w:t>
      </w:r>
      <w:r w:rsidR="002664B3" w:rsidRPr="00B029E5">
        <w:rPr>
          <w:color w:val="000000" w:themeColor="text1"/>
          <w:sz w:val="28"/>
          <w:szCs w:val="24"/>
        </w:rPr>
        <w:t xml:space="preserve"> </w:t>
      </w:r>
      <w:r w:rsidR="00BD7987" w:rsidRPr="00B029E5">
        <w:rPr>
          <w:color w:val="000000" w:themeColor="text1"/>
          <w:sz w:val="28"/>
          <w:szCs w:val="24"/>
        </w:rPr>
        <w:t>грн.</w:t>
      </w:r>
      <w:r w:rsidRPr="00B029E5">
        <w:rPr>
          <w:color w:val="000000" w:themeColor="text1"/>
          <w:sz w:val="28"/>
          <w:szCs w:val="24"/>
        </w:rPr>
        <w:t xml:space="preserve"> на утримання </w:t>
      </w:r>
      <w:r w:rsidR="00F658B8" w:rsidRPr="00B029E5">
        <w:rPr>
          <w:color w:val="000000" w:themeColor="text1"/>
          <w:sz w:val="28"/>
          <w:szCs w:val="28"/>
        </w:rPr>
        <w:t xml:space="preserve">централізованої бухгалтерії відділу культури </w:t>
      </w:r>
      <w:r w:rsidRPr="00B029E5">
        <w:rPr>
          <w:color w:val="000000" w:themeColor="text1"/>
          <w:sz w:val="28"/>
          <w:szCs w:val="24"/>
        </w:rPr>
        <w:t xml:space="preserve">зі штатною чисельністю </w:t>
      </w:r>
      <w:r w:rsidR="00F658B8" w:rsidRPr="00B029E5">
        <w:rPr>
          <w:color w:val="000000" w:themeColor="text1"/>
          <w:sz w:val="28"/>
          <w:szCs w:val="24"/>
        </w:rPr>
        <w:t>2 штатні</w:t>
      </w:r>
      <w:r w:rsidRPr="00B029E5">
        <w:rPr>
          <w:color w:val="000000" w:themeColor="text1"/>
          <w:sz w:val="28"/>
          <w:szCs w:val="24"/>
        </w:rPr>
        <w:t xml:space="preserve"> од</w:t>
      </w:r>
      <w:r w:rsidR="00F658B8" w:rsidRPr="00B029E5">
        <w:rPr>
          <w:color w:val="000000" w:themeColor="text1"/>
          <w:sz w:val="28"/>
          <w:szCs w:val="24"/>
        </w:rPr>
        <w:t>иниці</w:t>
      </w:r>
      <w:r w:rsidRPr="00B029E5">
        <w:rPr>
          <w:color w:val="000000" w:themeColor="text1"/>
          <w:sz w:val="28"/>
          <w:szCs w:val="24"/>
        </w:rPr>
        <w:t>.</w:t>
      </w:r>
      <w:r w:rsidR="0030700E" w:rsidRPr="00B029E5">
        <w:rPr>
          <w:color w:val="000000" w:themeColor="text1"/>
          <w:sz w:val="28"/>
          <w:szCs w:val="24"/>
        </w:rPr>
        <w:t xml:space="preserve"> Обсяг видатків збільшився на 27% порівняно з попереднім роком.</w:t>
      </w:r>
      <w:r w:rsidRPr="00B029E5">
        <w:rPr>
          <w:color w:val="000000" w:themeColor="text1"/>
          <w:sz w:val="28"/>
          <w:szCs w:val="24"/>
        </w:rPr>
        <w:t xml:space="preserve"> </w:t>
      </w:r>
      <w:r w:rsidRPr="00B029E5">
        <w:rPr>
          <w:color w:val="000000" w:themeColor="text1"/>
          <w:sz w:val="28"/>
          <w:szCs w:val="28"/>
        </w:rPr>
        <w:t xml:space="preserve">На заробітну плату передбачено – </w:t>
      </w:r>
      <w:r w:rsidR="0030700E" w:rsidRPr="00B029E5">
        <w:rPr>
          <w:color w:val="000000" w:themeColor="text1"/>
          <w:sz w:val="28"/>
          <w:szCs w:val="28"/>
        </w:rPr>
        <w:t>330122</w:t>
      </w:r>
      <w:r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="0030700E" w:rsidRPr="00B029E5">
        <w:rPr>
          <w:color w:val="000000" w:themeColor="text1"/>
          <w:sz w:val="28"/>
          <w:szCs w:val="28"/>
        </w:rPr>
        <w:t xml:space="preserve"> більше на 24,9%</w:t>
      </w:r>
      <w:r w:rsidRPr="00B029E5">
        <w:rPr>
          <w:color w:val="000000" w:themeColor="text1"/>
          <w:sz w:val="28"/>
          <w:szCs w:val="28"/>
        </w:rPr>
        <w:t xml:space="preserve">, нарахування на оплату праці – </w:t>
      </w:r>
      <w:r w:rsidR="0030700E" w:rsidRPr="00B029E5">
        <w:rPr>
          <w:color w:val="000000" w:themeColor="text1"/>
          <w:sz w:val="28"/>
          <w:szCs w:val="28"/>
        </w:rPr>
        <w:t>72627</w:t>
      </w:r>
      <w:r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="0030700E" w:rsidRPr="00B029E5">
        <w:rPr>
          <w:color w:val="000000" w:themeColor="text1"/>
          <w:sz w:val="28"/>
          <w:szCs w:val="28"/>
        </w:rPr>
        <w:t xml:space="preserve"> більше на 24,9% </w:t>
      </w:r>
      <w:r w:rsidR="00F658B8" w:rsidRPr="00B029E5">
        <w:rPr>
          <w:color w:val="000000" w:themeColor="text1"/>
          <w:sz w:val="28"/>
          <w:szCs w:val="28"/>
        </w:rPr>
        <w:t xml:space="preserve">, </w:t>
      </w:r>
      <w:r w:rsidRPr="00B029E5">
        <w:rPr>
          <w:color w:val="000000" w:themeColor="text1"/>
          <w:sz w:val="28"/>
          <w:szCs w:val="28"/>
        </w:rPr>
        <w:t xml:space="preserve">інші видатки – </w:t>
      </w:r>
      <w:r w:rsidR="002664B3" w:rsidRPr="00B029E5">
        <w:rPr>
          <w:color w:val="000000" w:themeColor="text1"/>
          <w:sz w:val="28"/>
          <w:szCs w:val="28"/>
        </w:rPr>
        <w:t>45</w:t>
      </w:r>
      <w:r w:rsidR="00F658B8" w:rsidRPr="00B029E5">
        <w:rPr>
          <w:color w:val="000000" w:themeColor="text1"/>
          <w:sz w:val="28"/>
          <w:szCs w:val="28"/>
        </w:rPr>
        <w:t>000</w:t>
      </w:r>
      <w:r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Pr="00B029E5">
        <w:rPr>
          <w:color w:val="000000" w:themeColor="text1"/>
          <w:sz w:val="28"/>
          <w:szCs w:val="24"/>
        </w:rPr>
        <w:t xml:space="preserve">      </w:t>
      </w:r>
    </w:p>
    <w:p w:rsidR="002664B3" w:rsidRPr="00B029E5" w:rsidRDefault="004B03F4" w:rsidP="002664B3">
      <w:pPr>
        <w:autoSpaceDE/>
        <w:autoSpaceDN/>
        <w:ind w:firstLine="567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4"/>
        </w:rPr>
        <w:t xml:space="preserve">  </w:t>
      </w:r>
      <w:r w:rsidR="002664B3" w:rsidRPr="00B029E5">
        <w:rPr>
          <w:color w:val="000000" w:themeColor="text1"/>
          <w:sz w:val="28"/>
          <w:szCs w:val="28"/>
        </w:rPr>
        <w:t>По спеціальному фонду бюджету в</w:t>
      </w:r>
      <w:r w:rsidR="002664B3" w:rsidRPr="00B029E5">
        <w:rPr>
          <w:color w:val="000000" w:themeColor="text1"/>
          <w:sz w:val="28"/>
          <w:szCs w:val="24"/>
        </w:rPr>
        <w:t xml:space="preserve">ласні надходження становлять 10500 грн. (плата за оренду майна). За рахунок вказаних коштів планується </w:t>
      </w:r>
      <w:r w:rsidR="002664B3" w:rsidRPr="00B029E5">
        <w:rPr>
          <w:color w:val="000000" w:themeColor="text1"/>
          <w:sz w:val="28"/>
          <w:szCs w:val="28"/>
        </w:rPr>
        <w:t>утримання майна яке передається в оренду</w:t>
      </w:r>
      <w:r w:rsidR="002664B3" w:rsidRPr="00B029E5">
        <w:rPr>
          <w:color w:val="000000" w:themeColor="text1"/>
          <w:sz w:val="28"/>
          <w:szCs w:val="24"/>
        </w:rPr>
        <w:t>.</w:t>
      </w:r>
    </w:p>
    <w:p w:rsidR="004B03F4" w:rsidRPr="00B029E5" w:rsidRDefault="004B03F4" w:rsidP="00F658B8">
      <w:pPr>
        <w:autoSpaceDE/>
        <w:autoSpaceDN/>
        <w:ind w:firstLine="708"/>
        <w:jc w:val="both"/>
        <w:rPr>
          <w:color w:val="000000" w:themeColor="text1"/>
          <w:sz w:val="28"/>
          <w:szCs w:val="24"/>
        </w:rPr>
      </w:pPr>
    </w:p>
    <w:p w:rsidR="002664B3" w:rsidRPr="00B029E5" w:rsidRDefault="002664B3" w:rsidP="00DA3F3C">
      <w:pPr>
        <w:autoSpaceDE/>
        <w:autoSpaceDN/>
        <w:ind w:firstLine="708"/>
        <w:jc w:val="both"/>
        <w:rPr>
          <w:color w:val="000000" w:themeColor="text1"/>
          <w:sz w:val="28"/>
          <w:szCs w:val="24"/>
        </w:rPr>
      </w:pPr>
      <w:r w:rsidRPr="00B029E5">
        <w:rPr>
          <w:b/>
          <w:bCs/>
          <w:color w:val="000000" w:themeColor="text1"/>
          <w:sz w:val="28"/>
          <w:szCs w:val="28"/>
        </w:rPr>
        <w:t>По КПКВК 101408</w:t>
      </w:r>
      <w:r w:rsidR="009523CC" w:rsidRPr="00B029E5">
        <w:rPr>
          <w:b/>
          <w:bCs/>
          <w:color w:val="000000" w:themeColor="text1"/>
          <w:sz w:val="28"/>
          <w:szCs w:val="28"/>
        </w:rPr>
        <w:t>2</w:t>
      </w:r>
      <w:r w:rsidRPr="00B029E5">
        <w:rPr>
          <w:color w:val="000000" w:themeColor="text1"/>
          <w:sz w:val="28"/>
          <w:szCs w:val="28"/>
        </w:rPr>
        <w:t xml:space="preserve"> «</w:t>
      </w:r>
      <w:r w:rsidR="009523CC" w:rsidRPr="00B029E5">
        <w:rPr>
          <w:color w:val="000000" w:themeColor="text1"/>
          <w:sz w:val="28"/>
          <w:szCs w:val="28"/>
        </w:rPr>
        <w:t>Інші заходи в галузі культури і мистецтва</w:t>
      </w:r>
      <w:r w:rsidRPr="00B029E5">
        <w:rPr>
          <w:color w:val="000000" w:themeColor="text1"/>
          <w:sz w:val="28"/>
          <w:szCs w:val="28"/>
        </w:rPr>
        <w:t>» заплановані видатки</w:t>
      </w:r>
      <w:r w:rsidRPr="00B029E5">
        <w:rPr>
          <w:color w:val="000000" w:themeColor="text1"/>
          <w:sz w:val="28"/>
          <w:szCs w:val="24"/>
        </w:rPr>
        <w:t xml:space="preserve"> загального фонду бюджету </w:t>
      </w:r>
      <w:r w:rsidRPr="00B029E5">
        <w:rPr>
          <w:color w:val="000000" w:themeColor="text1"/>
          <w:sz w:val="28"/>
          <w:szCs w:val="28"/>
        </w:rPr>
        <w:t xml:space="preserve">в сумі </w:t>
      </w:r>
      <w:r w:rsidR="009523CC" w:rsidRPr="00B029E5">
        <w:rPr>
          <w:color w:val="000000" w:themeColor="text1"/>
          <w:sz w:val="28"/>
          <w:szCs w:val="28"/>
        </w:rPr>
        <w:t>20000</w:t>
      </w:r>
      <w:r w:rsidRPr="00B029E5">
        <w:rPr>
          <w:color w:val="000000" w:themeColor="text1"/>
          <w:sz w:val="28"/>
          <w:szCs w:val="24"/>
        </w:rPr>
        <w:t xml:space="preserve"> грн. на</w:t>
      </w:r>
      <w:r w:rsidR="00DA3F3C" w:rsidRPr="00B029E5">
        <w:rPr>
          <w:color w:val="000000" w:themeColor="text1"/>
          <w:sz w:val="28"/>
          <w:szCs w:val="24"/>
        </w:rPr>
        <w:t xml:space="preserve"> витрати пов’язані з організацією урочистих заходів</w:t>
      </w:r>
      <w:r w:rsidR="00AF5C7C" w:rsidRPr="00B029E5">
        <w:rPr>
          <w:color w:val="000000" w:themeColor="text1"/>
          <w:sz w:val="28"/>
          <w:szCs w:val="28"/>
        </w:rPr>
        <w:t xml:space="preserve"> відповідно до Програми розвитку культури Погребищенської міської територіальної громади на 2021-2022 роки</w:t>
      </w:r>
      <w:r w:rsidRPr="00B029E5">
        <w:rPr>
          <w:color w:val="000000" w:themeColor="text1"/>
          <w:sz w:val="28"/>
          <w:szCs w:val="24"/>
        </w:rPr>
        <w:t xml:space="preserve">    </w:t>
      </w:r>
    </w:p>
    <w:p w:rsidR="002664B3" w:rsidRPr="00B029E5" w:rsidRDefault="002664B3" w:rsidP="00F658B8">
      <w:pPr>
        <w:autoSpaceDE/>
        <w:autoSpaceDN/>
        <w:ind w:firstLine="708"/>
        <w:jc w:val="both"/>
        <w:rPr>
          <w:color w:val="000000" w:themeColor="text1"/>
          <w:sz w:val="28"/>
          <w:szCs w:val="24"/>
        </w:rPr>
      </w:pPr>
    </w:p>
    <w:p w:rsidR="004B03F4" w:rsidRPr="00B029E5" w:rsidRDefault="004B03F4" w:rsidP="004B03F4">
      <w:pPr>
        <w:autoSpaceDE/>
        <w:autoSpaceDN/>
        <w:ind w:left="142" w:firstLine="566"/>
        <w:jc w:val="both"/>
        <w:rPr>
          <w:color w:val="000000" w:themeColor="text1"/>
          <w:sz w:val="28"/>
          <w:szCs w:val="24"/>
        </w:rPr>
      </w:pPr>
      <w:bookmarkStart w:id="2" w:name="_Hlk59025950"/>
      <w:r w:rsidRPr="00B029E5">
        <w:rPr>
          <w:color w:val="000000" w:themeColor="text1"/>
          <w:sz w:val="28"/>
          <w:szCs w:val="24"/>
        </w:rPr>
        <w:t>При формуванні видатків по галузі забезпечено безумовне виконання пункту 4 статті 77 Бюджет</w:t>
      </w:r>
      <w:r w:rsidR="00396A41" w:rsidRPr="00B029E5">
        <w:rPr>
          <w:color w:val="000000" w:themeColor="text1"/>
          <w:sz w:val="28"/>
          <w:szCs w:val="24"/>
        </w:rPr>
        <w:t xml:space="preserve">ного кодексу України в частині </w:t>
      </w:r>
      <w:r w:rsidRPr="00B029E5">
        <w:rPr>
          <w:color w:val="000000" w:themeColor="text1"/>
          <w:sz w:val="28"/>
          <w:szCs w:val="24"/>
        </w:rPr>
        <w:t>100% забезпечення асигнуваннями потреби в коштах на зарплату з нарахуваннями ( КЕКВ 2110, 2120), енергоносії ( КЕКВ 2271,2272,2273,2274,2275), послуги зв’язку.</w:t>
      </w:r>
    </w:p>
    <w:bookmarkEnd w:id="2"/>
    <w:p w:rsidR="004B03F4" w:rsidRPr="00B029E5" w:rsidRDefault="004B03F4" w:rsidP="00396A41">
      <w:pPr>
        <w:shd w:val="clear" w:color="auto" w:fill="FFFFFF"/>
        <w:autoSpaceDE/>
        <w:autoSpaceDN/>
        <w:spacing w:line="322" w:lineRule="exact"/>
        <w:ind w:right="10"/>
        <w:rPr>
          <w:b/>
          <w:bCs/>
          <w:color w:val="000000" w:themeColor="text1"/>
          <w:sz w:val="28"/>
          <w:szCs w:val="28"/>
        </w:rPr>
      </w:pPr>
    </w:p>
    <w:p w:rsidR="004B03F4" w:rsidRPr="00B029E5" w:rsidRDefault="004B03F4" w:rsidP="004B03F4">
      <w:pPr>
        <w:shd w:val="clear" w:color="auto" w:fill="FFFFFF"/>
        <w:autoSpaceDE/>
        <w:autoSpaceDN/>
        <w:spacing w:line="322" w:lineRule="exact"/>
        <w:ind w:left="14" w:right="10" w:hanging="14"/>
        <w:jc w:val="center"/>
        <w:rPr>
          <w:b/>
          <w:bCs/>
          <w:color w:val="000000" w:themeColor="text1"/>
          <w:sz w:val="28"/>
          <w:szCs w:val="28"/>
        </w:rPr>
      </w:pPr>
      <w:r w:rsidRPr="00B029E5">
        <w:rPr>
          <w:b/>
          <w:bCs/>
          <w:color w:val="000000" w:themeColor="text1"/>
          <w:sz w:val="28"/>
          <w:szCs w:val="28"/>
        </w:rPr>
        <w:t>Житлово-комунальне господарство</w:t>
      </w:r>
    </w:p>
    <w:p w:rsidR="006F31B3" w:rsidRPr="00B029E5" w:rsidRDefault="006F31B3" w:rsidP="006F31B3">
      <w:pPr>
        <w:shd w:val="clear" w:color="auto" w:fill="FFFFFF"/>
        <w:autoSpaceDE/>
        <w:autoSpaceDN/>
        <w:spacing w:line="322" w:lineRule="exact"/>
        <w:ind w:right="10"/>
        <w:jc w:val="both"/>
        <w:rPr>
          <w:color w:val="000000" w:themeColor="text1"/>
          <w:sz w:val="28"/>
          <w:szCs w:val="28"/>
        </w:rPr>
      </w:pPr>
    </w:p>
    <w:p w:rsidR="004B03F4" w:rsidRPr="00B029E5" w:rsidRDefault="004B03F4" w:rsidP="00322EF2">
      <w:pPr>
        <w:shd w:val="clear" w:color="auto" w:fill="FFFFFF"/>
        <w:autoSpaceDE/>
        <w:autoSpaceDN/>
        <w:spacing w:line="322" w:lineRule="exact"/>
        <w:ind w:left="14" w:right="10" w:firstLine="706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 xml:space="preserve"> </w:t>
      </w:r>
      <w:r w:rsidRPr="00B029E5">
        <w:rPr>
          <w:b/>
          <w:bCs/>
          <w:color w:val="000000" w:themeColor="text1"/>
          <w:sz w:val="28"/>
          <w:szCs w:val="28"/>
        </w:rPr>
        <w:t>За КПКВК 1216030</w:t>
      </w:r>
      <w:r w:rsidRPr="00B029E5">
        <w:rPr>
          <w:color w:val="000000" w:themeColor="text1"/>
          <w:sz w:val="28"/>
          <w:szCs w:val="28"/>
        </w:rPr>
        <w:t xml:space="preserve"> «Організація благоустрою населених пунктів</w:t>
      </w:r>
      <w:r w:rsidRPr="00B029E5">
        <w:rPr>
          <w:b/>
          <w:bCs/>
          <w:color w:val="000000" w:themeColor="text1"/>
          <w:sz w:val="28"/>
          <w:szCs w:val="28"/>
        </w:rPr>
        <w:t xml:space="preserve">» </w:t>
      </w:r>
      <w:r w:rsidRPr="00B029E5">
        <w:rPr>
          <w:color w:val="000000" w:themeColor="text1"/>
          <w:sz w:val="28"/>
          <w:szCs w:val="28"/>
        </w:rPr>
        <w:t>за рахунок доходів загального фонду</w:t>
      </w:r>
      <w:r w:rsidRPr="00B029E5">
        <w:rPr>
          <w:b/>
          <w:bCs/>
          <w:color w:val="000000" w:themeColor="text1"/>
          <w:sz w:val="28"/>
          <w:szCs w:val="28"/>
        </w:rPr>
        <w:t xml:space="preserve"> </w:t>
      </w:r>
      <w:r w:rsidRPr="00B029E5">
        <w:rPr>
          <w:color w:val="000000" w:themeColor="text1"/>
          <w:sz w:val="28"/>
          <w:szCs w:val="28"/>
        </w:rPr>
        <w:t xml:space="preserve">заплановано </w:t>
      </w:r>
      <w:r w:rsidR="006F31B3" w:rsidRPr="00B029E5">
        <w:rPr>
          <w:color w:val="000000" w:themeColor="text1"/>
          <w:sz w:val="28"/>
          <w:szCs w:val="28"/>
        </w:rPr>
        <w:t xml:space="preserve">7814497 </w:t>
      </w:r>
      <w:r w:rsidRPr="00B029E5">
        <w:rPr>
          <w:color w:val="000000" w:themeColor="text1"/>
          <w:sz w:val="28"/>
          <w:szCs w:val="28"/>
        </w:rPr>
        <w:t xml:space="preserve">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="006F31B3" w:rsidRPr="00B029E5">
        <w:rPr>
          <w:color w:val="000000" w:themeColor="text1"/>
          <w:sz w:val="28"/>
          <w:szCs w:val="28"/>
        </w:rPr>
        <w:t>, що більше на 5619741 грн. порівняно з плановими показниками попереднього року</w:t>
      </w:r>
      <w:r w:rsidR="00593CD5" w:rsidRPr="00B029E5">
        <w:rPr>
          <w:color w:val="000000" w:themeColor="text1"/>
          <w:sz w:val="28"/>
          <w:szCs w:val="28"/>
        </w:rPr>
        <w:t xml:space="preserve">, в тому </w:t>
      </w:r>
      <w:r w:rsidR="00593CD5" w:rsidRPr="00B029E5">
        <w:rPr>
          <w:color w:val="000000" w:themeColor="text1"/>
          <w:sz w:val="28"/>
          <w:szCs w:val="28"/>
        </w:rPr>
        <w:lastRenderedPageBreak/>
        <w:t xml:space="preserve">числі </w:t>
      </w:r>
      <w:r w:rsidR="004F3EE0" w:rsidRPr="00B029E5">
        <w:rPr>
          <w:color w:val="000000" w:themeColor="text1"/>
          <w:sz w:val="28"/>
          <w:szCs w:val="28"/>
        </w:rPr>
        <w:t>6</w:t>
      </w:r>
      <w:r w:rsidR="00AF5C7C" w:rsidRPr="00B029E5">
        <w:rPr>
          <w:color w:val="000000" w:themeColor="text1"/>
          <w:sz w:val="28"/>
          <w:szCs w:val="28"/>
        </w:rPr>
        <w:t>6</w:t>
      </w:r>
      <w:r w:rsidR="004F3EE0" w:rsidRPr="00B029E5">
        <w:rPr>
          <w:color w:val="000000" w:themeColor="text1"/>
          <w:sz w:val="28"/>
          <w:szCs w:val="28"/>
        </w:rPr>
        <w:t>14497</w:t>
      </w:r>
      <w:r w:rsidR="00593CD5" w:rsidRPr="00B029E5">
        <w:rPr>
          <w:color w:val="000000" w:themeColor="text1"/>
          <w:sz w:val="28"/>
          <w:szCs w:val="28"/>
        </w:rPr>
        <w:t xml:space="preserve"> грн.</w:t>
      </w:r>
      <w:r w:rsidRPr="00B029E5">
        <w:rPr>
          <w:color w:val="000000" w:themeColor="text1"/>
          <w:sz w:val="28"/>
          <w:szCs w:val="28"/>
        </w:rPr>
        <w:t xml:space="preserve"> </w:t>
      </w:r>
      <w:r w:rsidR="00593CD5" w:rsidRPr="00B029E5">
        <w:rPr>
          <w:color w:val="000000" w:themeColor="text1"/>
          <w:sz w:val="28"/>
          <w:szCs w:val="28"/>
        </w:rPr>
        <w:t>для здійснення заходів</w:t>
      </w:r>
      <w:r w:rsidRPr="00B029E5">
        <w:rPr>
          <w:color w:val="000000" w:themeColor="text1"/>
          <w:sz w:val="28"/>
          <w:szCs w:val="28"/>
        </w:rPr>
        <w:t xml:space="preserve"> п</w:t>
      </w:r>
      <w:r w:rsidR="00593CD5" w:rsidRPr="00B029E5">
        <w:rPr>
          <w:color w:val="000000" w:themeColor="text1"/>
          <w:sz w:val="28"/>
          <w:szCs w:val="28"/>
        </w:rPr>
        <w:t>о благоустрою населених пунктів</w:t>
      </w:r>
      <w:r w:rsidRPr="00B029E5">
        <w:rPr>
          <w:color w:val="000000" w:themeColor="text1"/>
          <w:sz w:val="28"/>
          <w:szCs w:val="28"/>
        </w:rPr>
        <w:t xml:space="preserve"> територіальної громади</w:t>
      </w:r>
      <w:r w:rsidR="00593CD5" w:rsidRPr="00B029E5">
        <w:rPr>
          <w:color w:val="000000" w:themeColor="text1"/>
          <w:sz w:val="28"/>
          <w:szCs w:val="28"/>
        </w:rPr>
        <w:t xml:space="preserve"> та 1</w:t>
      </w:r>
      <w:r w:rsidR="00AF5C7C" w:rsidRPr="00B029E5">
        <w:rPr>
          <w:color w:val="000000" w:themeColor="text1"/>
          <w:sz w:val="28"/>
          <w:szCs w:val="28"/>
        </w:rPr>
        <w:t>2</w:t>
      </w:r>
      <w:r w:rsidR="00593CD5" w:rsidRPr="00B029E5">
        <w:rPr>
          <w:color w:val="000000" w:themeColor="text1"/>
          <w:sz w:val="28"/>
          <w:szCs w:val="28"/>
        </w:rPr>
        <w:t>00000 грн. для оплати електроенергії за вуличне освітлення</w:t>
      </w:r>
      <w:r w:rsidRPr="00B029E5">
        <w:rPr>
          <w:color w:val="000000" w:themeColor="text1"/>
          <w:sz w:val="28"/>
          <w:szCs w:val="28"/>
        </w:rPr>
        <w:t xml:space="preserve"> відповідно до</w:t>
      </w:r>
      <w:r w:rsidRPr="00B029E5">
        <w:rPr>
          <w:color w:val="000000" w:themeColor="text1"/>
        </w:rPr>
        <w:t xml:space="preserve"> </w:t>
      </w:r>
      <w:r w:rsidR="00593CD5" w:rsidRPr="00B029E5">
        <w:rPr>
          <w:color w:val="000000" w:themeColor="text1"/>
          <w:sz w:val="28"/>
          <w:szCs w:val="28"/>
        </w:rPr>
        <w:t>Програми благоустрою території Погребищенської територіальної громади на 202</w:t>
      </w:r>
      <w:r w:rsidR="006F31B3" w:rsidRPr="00B029E5">
        <w:rPr>
          <w:color w:val="000000" w:themeColor="text1"/>
          <w:sz w:val="28"/>
          <w:szCs w:val="28"/>
        </w:rPr>
        <w:t>2</w:t>
      </w:r>
      <w:r w:rsidR="00593CD5" w:rsidRPr="00B029E5">
        <w:rPr>
          <w:color w:val="000000" w:themeColor="text1"/>
          <w:sz w:val="28"/>
          <w:szCs w:val="28"/>
        </w:rPr>
        <w:t xml:space="preserve"> рік .</w:t>
      </w:r>
    </w:p>
    <w:p w:rsidR="004B03F4" w:rsidRPr="00B029E5" w:rsidRDefault="004B03F4" w:rsidP="004B03F4">
      <w:pPr>
        <w:shd w:val="clear" w:color="auto" w:fill="FFFFFF"/>
        <w:autoSpaceDE/>
        <w:autoSpaceDN/>
        <w:spacing w:line="322" w:lineRule="exact"/>
        <w:ind w:left="14" w:right="10" w:firstLine="706"/>
        <w:jc w:val="both"/>
        <w:rPr>
          <w:color w:val="000000" w:themeColor="text1"/>
          <w:sz w:val="28"/>
          <w:szCs w:val="28"/>
        </w:rPr>
      </w:pPr>
    </w:p>
    <w:p w:rsidR="006F31B3" w:rsidRPr="00B029E5" w:rsidRDefault="006F31B3" w:rsidP="006F31B3">
      <w:pPr>
        <w:shd w:val="clear" w:color="auto" w:fill="FFFFFF"/>
        <w:autoSpaceDE/>
        <w:autoSpaceDN/>
        <w:spacing w:line="322" w:lineRule="exact"/>
        <w:ind w:left="14" w:right="10" w:firstLine="706"/>
        <w:jc w:val="both"/>
        <w:rPr>
          <w:color w:val="000000" w:themeColor="text1"/>
          <w:sz w:val="28"/>
          <w:szCs w:val="28"/>
        </w:rPr>
      </w:pPr>
      <w:r w:rsidRPr="00B029E5">
        <w:rPr>
          <w:b/>
          <w:bCs/>
          <w:color w:val="000000" w:themeColor="text1"/>
          <w:sz w:val="28"/>
          <w:szCs w:val="28"/>
        </w:rPr>
        <w:t>За КПКВК 1216090</w:t>
      </w:r>
      <w:r w:rsidRPr="00B029E5">
        <w:rPr>
          <w:color w:val="000000" w:themeColor="text1"/>
          <w:sz w:val="28"/>
          <w:szCs w:val="28"/>
        </w:rPr>
        <w:t xml:space="preserve"> «Інша діяльність у сфері житлово-комунального господарства</w:t>
      </w:r>
      <w:r w:rsidRPr="00B029E5">
        <w:rPr>
          <w:b/>
          <w:bCs/>
          <w:color w:val="000000" w:themeColor="text1"/>
          <w:sz w:val="28"/>
          <w:szCs w:val="28"/>
        </w:rPr>
        <w:t xml:space="preserve">» </w:t>
      </w:r>
      <w:r w:rsidRPr="00B029E5">
        <w:rPr>
          <w:color w:val="000000" w:themeColor="text1"/>
          <w:sz w:val="28"/>
          <w:szCs w:val="28"/>
        </w:rPr>
        <w:t>за рахунок доходів загального фонду</w:t>
      </w:r>
      <w:r w:rsidRPr="00B029E5">
        <w:rPr>
          <w:b/>
          <w:bCs/>
          <w:color w:val="000000" w:themeColor="text1"/>
          <w:sz w:val="28"/>
          <w:szCs w:val="28"/>
        </w:rPr>
        <w:t xml:space="preserve"> </w:t>
      </w:r>
      <w:r w:rsidRPr="00B029E5">
        <w:rPr>
          <w:color w:val="000000" w:themeColor="text1"/>
          <w:sz w:val="28"/>
          <w:szCs w:val="28"/>
        </w:rPr>
        <w:t>заплановано 20000 грн. для забезпечення поховання померлих,</w:t>
      </w:r>
      <w:r w:rsidR="00AF5C7C" w:rsidRPr="00B029E5">
        <w:rPr>
          <w:color w:val="000000" w:themeColor="text1"/>
          <w:sz w:val="28"/>
          <w:szCs w:val="28"/>
        </w:rPr>
        <w:t xml:space="preserve"> безрідних громадян на 2022 рік відповідно до Програми забезпечення поховання безрідних та невстановлених померлих осіб Погребищенської міської територіальної громади на 2022-2023 роки</w:t>
      </w:r>
    </w:p>
    <w:p w:rsidR="006F31B3" w:rsidRPr="00B029E5" w:rsidRDefault="006F31B3" w:rsidP="004B03F4">
      <w:pPr>
        <w:shd w:val="clear" w:color="auto" w:fill="FFFFFF"/>
        <w:autoSpaceDE/>
        <w:autoSpaceDN/>
        <w:spacing w:line="322" w:lineRule="exact"/>
        <w:ind w:left="14" w:right="10" w:firstLine="706"/>
        <w:jc w:val="both"/>
        <w:rPr>
          <w:color w:val="000000" w:themeColor="text1"/>
          <w:sz w:val="28"/>
          <w:szCs w:val="28"/>
        </w:rPr>
      </w:pPr>
    </w:p>
    <w:p w:rsidR="004B03F4" w:rsidRPr="00B029E5" w:rsidRDefault="004B03F4" w:rsidP="004B03F4">
      <w:pPr>
        <w:shd w:val="clear" w:color="auto" w:fill="FFFFFF"/>
        <w:autoSpaceDE/>
        <w:autoSpaceDN/>
        <w:spacing w:line="322" w:lineRule="exact"/>
        <w:ind w:left="14" w:right="10" w:firstLine="706"/>
        <w:jc w:val="both"/>
        <w:rPr>
          <w:color w:val="000000" w:themeColor="text1"/>
          <w:sz w:val="28"/>
          <w:szCs w:val="28"/>
        </w:rPr>
      </w:pPr>
      <w:r w:rsidRPr="00B029E5">
        <w:rPr>
          <w:color w:val="000000" w:themeColor="text1"/>
          <w:sz w:val="28"/>
          <w:szCs w:val="28"/>
        </w:rPr>
        <w:t xml:space="preserve">За рахунок доходів загального фонду </w:t>
      </w:r>
      <w:r w:rsidRPr="00B029E5">
        <w:rPr>
          <w:b/>
          <w:bCs/>
          <w:color w:val="000000" w:themeColor="text1"/>
          <w:sz w:val="28"/>
          <w:szCs w:val="28"/>
        </w:rPr>
        <w:t>по КПКВК 1217461</w:t>
      </w:r>
      <w:r w:rsidRPr="00B029E5">
        <w:rPr>
          <w:color w:val="000000" w:themeColor="text1"/>
          <w:sz w:val="28"/>
          <w:szCs w:val="28"/>
        </w:rPr>
        <w:t xml:space="preserve"> «Утримання та розвиток автомобільних доріг та дорожньої інфраструктури за рахунок коштів місцевого бюджету» заплановані видатки на утримання автомобільних доріг і становлять </w:t>
      </w:r>
      <w:r w:rsidR="004F3EE0" w:rsidRPr="00B029E5">
        <w:rPr>
          <w:color w:val="000000" w:themeColor="text1"/>
          <w:sz w:val="28"/>
          <w:szCs w:val="28"/>
        </w:rPr>
        <w:t>4700000</w:t>
      </w:r>
      <w:r w:rsidR="00593CD5" w:rsidRPr="00B029E5">
        <w:rPr>
          <w:color w:val="000000" w:themeColor="text1"/>
          <w:sz w:val="28"/>
          <w:szCs w:val="28"/>
        </w:rPr>
        <w:t>.</w:t>
      </w:r>
    </w:p>
    <w:p w:rsidR="004F3EE0" w:rsidRPr="00B029E5" w:rsidRDefault="004F3EE0" w:rsidP="004B03F4">
      <w:pPr>
        <w:shd w:val="clear" w:color="auto" w:fill="FFFFFF"/>
        <w:autoSpaceDE/>
        <w:autoSpaceDN/>
        <w:spacing w:line="322" w:lineRule="exact"/>
        <w:ind w:left="14" w:right="10" w:firstLine="706"/>
        <w:jc w:val="both"/>
        <w:rPr>
          <w:color w:val="000000" w:themeColor="text1"/>
          <w:sz w:val="28"/>
          <w:szCs w:val="28"/>
        </w:rPr>
      </w:pPr>
    </w:p>
    <w:p w:rsidR="004F3EE0" w:rsidRPr="00B029E5" w:rsidRDefault="004F3EE0" w:rsidP="004F3EE0">
      <w:pPr>
        <w:autoSpaceDE/>
        <w:autoSpaceDN/>
        <w:ind w:firstLine="720"/>
        <w:jc w:val="both"/>
        <w:rPr>
          <w:color w:val="000000" w:themeColor="text1"/>
          <w:sz w:val="28"/>
          <w:szCs w:val="28"/>
          <w:lang w:eastAsia="uk-UA"/>
        </w:rPr>
      </w:pPr>
      <w:r w:rsidRPr="00B029E5">
        <w:rPr>
          <w:b/>
          <w:bCs/>
          <w:color w:val="000000" w:themeColor="text1"/>
          <w:sz w:val="28"/>
          <w:szCs w:val="28"/>
          <w:lang w:eastAsia="uk-UA"/>
        </w:rPr>
        <w:t>За КПКВК 1217691</w:t>
      </w:r>
      <w:r w:rsidRPr="00B029E5">
        <w:rPr>
          <w:color w:val="000000" w:themeColor="text1"/>
          <w:sz w:val="28"/>
          <w:szCs w:val="28"/>
          <w:lang w:eastAsia="uk-UA"/>
        </w:rPr>
        <w:t xml:space="preserve"> 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 заплановані видатки спеціального фонду бюджету в сумі 74000 грн. за рахунок цільових фондів для </w:t>
      </w:r>
      <w:r w:rsidR="005037D7" w:rsidRPr="00B029E5">
        <w:rPr>
          <w:color w:val="000000" w:themeColor="text1"/>
          <w:sz w:val="28"/>
          <w:szCs w:val="28"/>
          <w:lang w:eastAsia="uk-UA"/>
        </w:rPr>
        <w:t>проведення заходів відповідно до Положення  про цільовий фонд Погребищенської міської територіальної громади</w:t>
      </w:r>
      <w:r w:rsidRPr="00B029E5">
        <w:rPr>
          <w:color w:val="000000" w:themeColor="text1"/>
          <w:sz w:val="28"/>
          <w:szCs w:val="28"/>
          <w:lang w:eastAsia="uk-UA"/>
        </w:rPr>
        <w:t>.</w:t>
      </w:r>
    </w:p>
    <w:p w:rsidR="004B03F4" w:rsidRPr="00B029E5" w:rsidRDefault="004B03F4" w:rsidP="004B03F4">
      <w:pPr>
        <w:autoSpaceDE/>
        <w:autoSpaceDN/>
        <w:ind w:firstLine="720"/>
        <w:jc w:val="both"/>
        <w:rPr>
          <w:b/>
          <w:bCs/>
          <w:color w:val="000000" w:themeColor="text1"/>
          <w:sz w:val="28"/>
          <w:szCs w:val="28"/>
          <w:lang w:eastAsia="uk-UA"/>
        </w:rPr>
      </w:pPr>
    </w:p>
    <w:p w:rsidR="004B03F4" w:rsidRPr="00B029E5" w:rsidRDefault="004B03F4" w:rsidP="004B03F4">
      <w:pPr>
        <w:autoSpaceDE/>
        <w:autoSpaceDN/>
        <w:ind w:firstLine="720"/>
        <w:jc w:val="both"/>
        <w:rPr>
          <w:color w:val="000000" w:themeColor="text1"/>
          <w:sz w:val="28"/>
          <w:szCs w:val="28"/>
          <w:lang w:eastAsia="uk-UA"/>
        </w:rPr>
      </w:pPr>
      <w:r w:rsidRPr="00B029E5">
        <w:rPr>
          <w:b/>
          <w:bCs/>
          <w:color w:val="000000" w:themeColor="text1"/>
          <w:sz w:val="28"/>
          <w:szCs w:val="28"/>
          <w:lang w:eastAsia="uk-UA"/>
        </w:rPr>
        <w:t>За КПКВК 12183</w:t>
      </w:r>
      <w:r w:rsidR="00593CD5" w:rsidRPr="00B029E5">
        <w:rPr>
          <w:b/>
          <w:bCs/>
          <w:color w:val="000000" w:themeColor="text1"/>
          <w:sz w:val="28"/>
          <w:szCs w:val="28"/>
          <w:lang w:eastAsia="uk-UA"/>
        </w:rPr>
        <w:t>13</w:t>
      </w:r>
      <w:r w:rsidRPr="00B029E5">
        <w:rPr>
          <w:color w:val="000000" w:themeColor="text1"/>
          <w:sz w:val="28"/>
          <w:szCs w:val="28"/>
          <w:lang w:eastAsia="uk-UA"/>
        </w:rPr>
        <w:t xml:space="preserve"> «</w:t>
      </w:r>
      <w:r w:rsidR="00593CD5" w:rsidRPr="00B029E5">
        <w:rPr>
          <w:color w:val="000000" w:themeColor="text1"/>
          <w:sz w:val="28"/>
          <w:szCs w:val="28"/>
          <w:lang w:eastAsia="uk-UA"/>
        </w:rPr>
        <w:t>Ліквідація іншого забруднення навколишнього природного середовища</w:t>
      </w:r>
      <w:r w:rsidRPr="00B029E5">
        <w:rPr>
          <w:color w:val="000000" w:themeColor="text1"/>
          <w:sz w:val="28"/>
          <w:szCs w:val="28"/>
          <w:lang w:eastAsia="uk-UA"/>
        </w:rPr>
        <w:t>» заплановані видатки спеціа</w:t>
      </w:r>
      <w:r w:rsidR="004F3EE0" w:rsidRPr="00B029E5">
        <w:rPr>
          <w:color w:val="000000" w:themeColor="text1"/>
          <w:sz w:val="28"/>
          <w:szCs w:val="28"/>
          <w:lang w:eastAsia="uk-UA"/>
        </w:rPr>
        <w:t xml:space="preserve">льного фонду бюджету в сумі 59050 грн. </w:t>
      </w:r>
      <w:r w:rsidR="00593CD5" w:rsidRPr="00B029E5">
        <w:rPr>
          <w:color w:val="000000" w:themeColor="text1"/>
          <w:sz w:val="28"/>
          <w:szCs w:val="28"/>
          <w:lang w:eastAsia="uk-UA"/>
        </w:rPr>
        <w:t xml:space="preserve">за рахунок екологічного податку </w:t>
      </w:r>
      <w:r w:rsidRPr="00B029E5">
        <w:rPr>
          <w:color w:val="000000" w:themeColor="text1"/>
          <w:sz w:val="28"/>
          <w:szCs w:val="28"/>
          <w:lang w:eastAsia="uk-UA"/>
        </w:rPr>
        <w:t xml:space="preserve">для оплати послуг </w:t>
      </w:r>
      <w:r w:rsidR="00593CD5" w:rsidRPr="00B029E5">
        <w:rPr>
          <w:color w:val="000000" w:themeColor="text1"/>
          <w:sz w:val="28"/>
          <w:szCs w:val="28"/>
          <w:lang w:eastAsia="uk-UA"/>
        </w:rPr>
        <w:t>із загортання сміттєзвалищ на території громади.</w:t>
      </w:r>
    </w:p>
    <w:p w:rsidR="004B03F4" w:rsidRPr="00B029E5" w:rsidRDefault="004B03F4" w:rsidP="00322EF2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5037D7" w:rsidRPr="00B029E5" w:rsidRDefault="005037D7" w:rsidP="00322EF2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4B03F4" w:rsidRPr="00B029E5" w:rsidRDefault="004B03F4" w:rsidP="004B03F4">
      <w:pPr>
        <w:shd w:val="clear" w:color="auto" w:fill="FFFFFF"/>
        <w:autoSpaceDE/>
        <w:autoSpaceDN/>
        <w:ind w:left="14" w:right="10" w:hanging="14"/>
        <w:jc w:val="center"/>
        <w:rPr>
          <w:b/>
          <w:bCs/>
          <w:color w:val="000000" w:themeColor="text1"/>
          <w:sz w:val="28"/>
          <w:szCs w:val="28"/>
        </w:rPr>
      </w:pPr>
      <w:r w:rsidRPr="00B029E5">
        <w:rPr>
          <w:b/>
          <w:bCs/>
          <w:color w:val="000000" w:themeColor="text1"/>
          <w:sz w:val="28"/>
          <w:szCs w:val="28"/>
        </w:rPr>
        <w:t>Резервний фонд</w:t>
      </w:r>
    </w:p>
    <w:p w:rsidR="005037D7" w:rsidRPr="00B029E5" w:rsidRDefault="005037D7" w:rsidP="004B03F4">
      <w:pPr>
        <w:shd w:val="clear" w:color="auto" w:fill="FFFFFF"/>
        <w:autoSpaceDE/>
        <w:autoSpaceDN/>
        <w:ind w:left="14" w:right="10" w:hanging="14"/>
        <w:jc w:val="center"/>
        <w:rPr>
          <w:b/>
          <w:bCs/>
          <w:color w:val="000000" w:themeColor="text1"/>
          <w:sz w:val="28"/>
          <w:szCs w:val="28"/>
        </w:rPr>
      </w:pPr>
    </w:p>
    <w:p w:rsidR="004B03F4" w:rsidRPr="00B029E5" w:rsidRDefault="004B03F4" w:rsidP="004B03F4">
      <w:pPr>
        <w:shd w:val="clear" w:color="auto" w:fill="FFFFFF"/>
        <w:autoSpaceDE/>
        <w:autoSpaceDN/>
        <w:ind w:left="14" w:right="10" w:firstLine="837"/>
        <w:jc w:val="both"/>
        <w:rPr>
          <w:color w:val="000000" w:themeColor="text1"/>
          <w:sz w:val="28"/>
          <w:szCs w:val="28"/>
        </w:rPr>
      </w:pPr>
      <w:r w:rsidRPr="00B029E5">
        <w:rPr>
          <w:b/>
          <w:bCs/>
          <w:color w:val="000000" w:themeColor="text1"/>
          <w:sz w:val="28"/>
          <w:szCs w:val="28"/>
        </w:rPr>
        <w:t>За КПКВК 3718710</w:t>
      </w:r>
      <w:r w:rsidRPr="00B029E5">
        <w:rPr>
          <w:color w:val="000000" w:themeColor="text1"/>
          <w:sz w:val="28"/>
          <w:szCs w:val="28"/>
        </w:rPr>
        <w:t xml:space="preserve"> «Резервний фонд місцевого бюджету» за рахунок доходів загального фонду сформований резервний фонд в сумі </w:t>
      </w:r>
      <w:r w:rsidR="002140B9" w:rsidRPr="00B029E5">
        <w:rPr>
          <w:color w:val="000000" w:themeColor="text1"/>
          <w:sz w:val="28"/>
          <w:szCs w:val="28"/>
        </w:rPr>
        <w:t>18</w:t>
      </w:r>
      <w:r w:rsidRPr="00B029E5">
        <w:rPr>
          <w:color w:val="000000" w:themeColor="text1"/>
          <w:sz w:val="28"/>
          <w:szCs w:val="28"/>
        </w:rPr>
        <w:t xml:space="preserve">00 000 </w:t>
      </w:r>
      <w:r w:rsidR="00BD7987" w:rsidRPr="00B029E5">
        <w:rPr>
          <w:color w:val="000000" w:themeColor="text1"/>
          <w:sz w:val="28"/>
          <w:szCs w:val="28"/>
        </w:rPr>
        <w:t>грн.</w:t>
      </w:r>
      <w:r w:rsidRPr="00B029E5">
        <w:rPr>
          <w:color w:val="000000" w:themeColor="text1"/>
          <w:sz w:val="28"/>
          <w:szCs w:val="28"/>
        </w:rPr>
        <w:t xml:space="preserve"> для здійснення непередбачених видатків, щ</w:t>
      </w:r>
      <w:r w:rsidR="00593CD5" w:rsidRPr="00B029E5">
        <w:rPr>
          <w:color w:val="000000" w:themeColor="text1"/>
          <w:sz w:val="28"/>
          <w:szCs w:val="28"/>
        </w:rPr>
        <w:t>о не мають постійного характеру.</w:t>
      </w:r>
      <w:r w:rsidRPr="00B029E5">
        <w:rPr>
          <w:color w:val="000000" w:themeColor="text1"/>
          <w:sz w:val="28"/>
          <w:szCs w:val="28"/>
        </w:rPr>
        <w:t xml:space="preserve"> </w:t>
      </w:r>
    </w:p>
    <w:p w:rsidR="004B03F4" w:rsidRPr="00B029E5" w:rsidRDefault="004B03F4" w:rsidP="004B03F4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B03F4" w:rsidRPr="00B029E5" w:rsidRDefault="004B03F4" w:rsidP="004B03F4">
      <w:pPr>
        <w:rPr>
          <w:color w:val="000000" w:themeColor="text1"/>
          <w:sz w:val="28"/>
          <w:szCs w:val="28"/>
        </w:rPr>
      </w:pPr>
    </w:p>
    <w:p w:rsidR="004B03F4" w:rsidRPr="00B029E5" w:rsidRDefault="004B03F4" w:rsidP="004B03F4">
      <w:pPr>
        <w:rPr>
          <w:color w:val="000000" w:themeColor="text1"/>
          <w:sz w:val="28"/>
          <w:szCs w:val="28"/>
        </w:rPr>
      </w:pPr>
    </w:p>
    <w:p w:rsidR="004B03F4" w:rsidRPr="00B029E5" w:rsidRDefault="00322EF2" w:rsidP="004B03F4">
      <w:pPr>
        <w:rPr>
          <w:b/>
          <w:bCs/>
          <w:color w:val="000000" w:themeColor="text1"/>
          <w:sz w:val="28"/>
          <w:szCs w:val="28"/>
        </w:rPr>
      </w:pPr>
      <w:r w:rsidRPr="00B029E5">
        <w:rPr>
          <w:b/>
          <w:bCs/>
          <w:color w:val="000000" w:themeColor="text1"/>
          <w:sz w:val="28"/>
          <w:szCs w:val="28"/>
        </w:rPr>
        <w:t>Н</w:t>
      </w:r>
      <w:r w:rsidR="004B03F4" w:rsidRPr="00B029E5">
        <w:rPr>
          <w:b/>
          <w:bCs/>
          <w:color w:val="000000" w:themeColor="text1"/>
          <w:sz w:val="28"/>
          <w:szCs w:val="28"/>
        </w:rPr>
        <w:t>ачальник фінансового управління</w:t>
      </w:r>
    </w:p>
    <w:p w:rsidR="00FB6AAA" w:rsidRPr="00B029E5" w:rsidRDefault="00593CD5" w:rsidP="00797472">
      <w:pPr>
        <w:rPr>
          <w:color w:val="000000" w:themeColor="text1"/>
          <w:sz w:val="28"/>
          <w:szCs w:val="28"/>
        </w:rPr>
      </w:pPr>
      <w:r w:rsidRPr="00B029E5">
        <w:rPr>
          <w:b/>
          <w:bCs/>
          <w:color w:val="000000" w:themeColor="text1"/>
          <w:sz w:val="28"/>
          <w:szCs w:val="28"/>
        </w:rPr>
        <w:t>Погребищенської</w:t>
      </w:r>
      <w:r w:rsidR="004B03F4" w:rsidRPr="00B029E5">
        <w:rPr>
          <w:b/>
          <w:bCs/>
          <w:color w:val="000000" w:themeColor="text1"/>
          <w:sz w:val="28"/>
          <w:szCs w:val="28"/>
        </w:rPr>
        <w:t xml:space="preserve"> міської ради</w:t>
      </w:r>
      <w:r w:rsidR="004B03F4" w:rsidRPr="00B029E5">
        <w:rPr>
          <w:b/>
          <w:bCs/>
          <w:color w:val="000000" w:themeColor="text1"/>
          <w:sz w:val="28"/>
          <w:szCs w:val="28"/>
        </w:rPr>
        <w:tab/>
      </w:r>
      <w:r w:rsidR="004B03F4" w:rsidRPr="00B029E5">
        <w:rPr>
          <w:b/>
          <w:bCs/>
          <w:color w:val="000000" w:themeColor="text1"/>
          <w:sz w:val="28"/>
          <w:szCs w:val="28"/>
        </w:rPr>
        <w:tab/>
      </w:r>
      <w:r w:rsidR="004B03F4" w:rsidRPr="00B029E5">
        <w:rPr>
          <w:b/>
          <w:bCs/>
          <w:color w:val="000000" w:themeColor="text1"/>
          <w:sz w:val="28"/>
          <w:szCs w:val="28"/>
        </w:rPr>
        <w:tab/>
      </w:r>
      <w:r w:rsidR="00E635CD">
        <w:rPr>
          <w:b/>
          <w:bCs/>
          <w:color w:val="000000" w:themeColor="text1"/>
          <w:sz w:val="28"/>
          <w:szCs w:val="28"/>
        </w:rPr>
        <w:t xml:space="preserve">              </w:t>
      </w:r>
      <w:r w:rsidR="004B03F4" w:rsidRPr="00B029E5">
        <w:rPr>
          <w:b/>
          <w:bCs/>
          <w:color w:val="000000" w:themeColor="text1"/>
          <w:sz w:val="28"/>
          <w:szCs w:val="28"/>
        </w:rPr>
        <w:tab/>
      </w:r>
      <w:r w:rsidRPr="00B029E5">
        <w:rPr>
          <w:b/>
          <w:bCs/>
          <w:color w:val="000000" w:themeColor="text1"/>
          <w:sz w:val="28"/>
          <w:szCs w:val="28"/>
        </w:rPr>
        <w:t>О. Недошовенко</w:t>
      </w:r>
    </w:p>
    <w:sectPr w:rsidR="00FB6AAA" w:rsidRPr="00B029E5" w:rsidSect="009761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8D8B8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5EA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DC0C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6271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D8C01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2D8A6B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066A75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3024F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C6C05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A02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A6B5C36"/>
    <w:multiLevelType w:val="multilevel"/>
    <w:tmpl w:val="56A42E4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22"/>
      </w:pPr>
      <w:rPr>
        <w:rFonts w:ascii="Times New Roman" w:eastAsia="Times New Roman" w:hAnsi="Times New Roman" w:hint="default"/>
        <w:i/>
        <w:iCs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1612C5"/>
    <w:multiLevelType w:val="hybridMultilevel"/>
    <w:tmpl w:val="A95CCC92"/>
    <w:lvl w:ilvl="0" w:tplc="F5D69C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4583AC1"/>
    <w:multiLevelType w:val="multilevel"/>
    <w:tmpl w:val="219CA18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i/>
        <w:iCs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BE6D70"/>
    <w:multiLevelType w:val="hybridMultilevel"/>
    <w:tmpl w:val="E52EBD0C"/>
    <w:lvl w:ilvl="0" w:tplc="66D44830"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cs="Wingdings" w:hint="default"/>
      </w:rPr>
    </w:lvl>
  </w:abstractNum>
  <w:abstractNum w:abstractNumId="14">
    <w:nsid w:val="1F7F76AF"/>
    <w:multiLevelType w:val="multilevel"/>
    <w:tmpl w:val="D65875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7F648D"/>
    <w:multiLevelType w:val="hybridMultilevel"/>
    <w:tmpl w:val="8D706AB4"/>
    <w:lvl w:ilvl="0" w:tplc="44C255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4179794B"/>
    <w:multiLevelType w:val="hybridMultilevel"/>
    <w:tmpl w:val="0DD6507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 w:tplc="4BD464C2">
      <w:start w:val="1"/>
      <w:numFmt w:val="bullet"/>
      <w:lvlText w:val="-"/>
      <w:lvlJc w:val="left"/>
      <w:pPr>
        <w:tabs>
          <w:tab w:val="num" w:pos="1440"/>
        </w:tabs>
        <w:ind w:left="1440" w:hanging="22"/>
      </w:pPr>
      <w:rPr>
        <w:rFonts w:ascii="Times New Roman" w:eastAsia="Times New Roman" w:hAnsi="Times New Roman" w:hint="default"/>
        <w:i/>
        <w:iCs/>
        <w:sz w:val="28"/>
        <w:szCs w:val="28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20729A"/>
    <w:multiLevelType w:val="hybridMultilevel"/>
    <w:tmpl w:val="22440EF8"/>
    <w:lvl w:ilvl="0" w:tplc="0EDC92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CD4FF4"/>
    <w:multiLevelType w:val="hybridMultilevel"/>
    <w:tmpl w:val="D80A8DCE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Symbol" w:hint="default"/>
      </w:rPr>
    </w:lvl>
    <w:lvl w:ilvl="1" w:tplc="79C025AA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  <w:i/>
        <w:iCs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EA3B1D"/>
    <w:multiLevelType w:val="hybridMultilevel"/>
    <w:tmpl w:val="55F639A2"/>
    <w:lvl w:ilvl="0" w:tplc="7C8692E2">
      <w:start w:val="1"/>
      <w:numFmt w:val="bullet"/>
      <w:lvlText w:val="-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57121488"/>
    <w:multiLevelType w:val="hybridMultilevel"/>
    <w:tmpl w:val="9FB20CB4"/>
    <w:lvl w:ilvl="0" w:tplc="E2C671A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1">
    <w:nsid w:val="5BCE2D11"/>
    <w:multiLevelType w:val="hybridMultilevel"/>
    <w:tmpl w:val="64161D18"/>
    <w:lvl w:ilvl="0" w:tplc="CE38BD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2B29E1"/>
    <w:multiLevelType w:val="hybridMultilevel"/>
    <w:tmpl w:val="BEECE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CD02C1"/>
    <w:multiLevelType w:val="hybridMultilevel"/>
    <w:tmpl w:val="CF30F5B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 w:tplc="A574D8A0">
      <w:start w:val="1"/>
      <w:numFmt w:val="bullet"/>
      <w:lvlText w:val="-"/>
      <w:lvlJc w:val="left"/>
      <w:pPr>
        <w:tabs>
          <w:tab w:val="num" w:pos="1440"/>
        </w:tabs>
        <w:ind w:left="1440" w:hanging="22"/>
      </w:pPr>
      <w:rPr>
        <w:rFonts w:ascii="Times New Roman" w:eastAsia="Times New Roman" w:hAnsi="Times New Roman" w:hint="default"/>
        <w:i/>
        <w:iCs/>
        <w:sz w:val="28"/>
        <w:szCs w:val="28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9B07AC"/>
    <w:multiLevelType w:val="multilevel"/>
    <w:tmpl w:val="56A42E4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22"/>
      </w:pPr>
      <w:rPr>
        <w:rFonts w:ascii="Times New Roman" w:eastAsia="Times New Roman" w:hAnsi="Times New Roman" w:hint="default"/>
        <w:i/>
        <w:iCs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B75B1B"/>
    <w:multiLevelType w:val="hybridMultilevel"/>
    <w:tmpl w:val="BF7ED212"/>
    <w:lvl w:ilvl="0" w:tplc="BCF44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C710768"/>
    <w:multiLevelType w:val="hybridMultilevel"/>
    <w:tmpl w:val="2466B6E6"/>
    <w:lvl w:ilvl="0" w:tplc="0F22115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FFFFFF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7">
    <w:nsid w:val="7AC1000F"/>
    <w:multiLevelType w:val="hybridMultilevel"/>
    <w:tmpl w:val="81D44518"/>
    <w:lvl w:ilvl="0" w:tplc="C5BAF6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F22FDA"/>
    <w:multiLevelType w:val="hybridMultilevel"/>
    <w:tmpl w:val="ECE80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2F1E45"/>
    <w:multiLevelType w:val="hybridMultilevel"/>
    <w:tmpl w:val="FBA48300"/>
    <w:lvl w:ilvl="0" w:tplc="ED080B6E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9"/>
  </w:num>
  <w:num w:numId="12">
    <w:abstractNumId w:val="19"/>
  </w:num>
  <w:num w:numId="13">
    <w:abstractNumId w:val="11"/>
  </w:num>
  <w:num w:numId="14">
    <w:abstractNumId w:val="25"/>
  </w:num>
  <w:num w:numId="15">
    <w:abstractNumId w:val="16"/>
  </w:num>
  <w:num w:numId="16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0"/>
  </w:num>
  <w:num w:numId="21">
    <w:abstractNumId w:val="23"/>
  </w:num>
  <w:num w:numId="22">
    <w:abstractNumId w:val="24"/>
  </w:num>
  <w:num w:numId="23">
    <w:abstractNumId w:val="13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568A1"/>
    <w:rsid w:val="00002F74"/>
    <w:rsid w:val="00006399"/>
    <w:rsid w:val="00046FDC"/>
    <w:rsid w:val="00067B40"/>
    <w:rsid w:val="000B5618"/>
    <w:rsid w:val="000C1AD6"/>
    <w:rsid w:val="000D3DCE"/>
    <w:rsid w:val="000F7E5A"/>
    <w:rsid w:val="001063DE"/>
    <w:rsid w:val="0016562D"/>
    <w:rsid w:val="0018225D"/>
    <w:rsid w:val="00193603"/>
    <w:rsid w:val="001C1A2F"/>
    <w:rsid w:val="001F00A3"/>
    <w:rsid w:val="002107B3"/>
    <w:rsid w:val="002140B9"/>
    <w:rsid w:val="00261DA6"/>
    <w:rsid w:val="002643FD"/>
    <w:rsid w:val="002664B3"/>
    <w:rsid w:val="0030700E"/>
    <w:rsid w:val="00317DEF"/>
    <w:rsid w:val="00322EF2"/>
    <w:rsid w:val="00331A9B"/>
    <w:rsid w:val="00333D92"/>
    <w:rsid w:val="003656A0"/>
    <w:rsid w:val="00381388"/>
    <w:rsid w:val="00393D05"/>
    <w:rsid w:val="00396A41"/>
    <w:rsid w:val="003A382F"/>
    <w:rsid w:val="003C259A"/>
    <w:rsid w:val="003D593B"/>
    <w:rsid w:val="004230AA"/>
    <w:rsid w:val="00424752"/>
    <w:rsid w:val="00434456"/>
    <w:rsid w:val="004605FF"/>
    <w:rsid w:val="004730F1"/>
    <w:rsid w:val="004A213A"/>
    <w:rsid w:val="004B03F4"/>
    <w:rsid w:val="004B056A"/>
    <w:rsid w:val="004B0F30"/>
    <w:rsid w:val="004B492E"/>
    <w:rsid w:val="004B514F"/>
    <w:rsid w:val="004D2014"/>
    <w:rsid w:val="004F3EE0"/>
    <w:rsid w:val="005037D7"/>
    <w:rsid w:val="00541B0B"/>
    <w:rsid w:val="00593CD5"/>
    <w:rsid w:val="005A7C8B"/>
    <w:rsid w:val="005C7D98"/>
    <w:rsid w:val="005D37F9"/>
    <w:rsid w:val="005F6C35"/>
    <w:rsid w:val="006138A2"/>
    <w:rsid w:val="00656FA0"/>
    <w:rsid w:val="00685304"/>
    <w:rsid w:val="006909B6"/>
    <w:rsid w:val="00690D98"/>
    <w:rsid w:val="006929AE"/>
    <w:rsid w:val="006A1D68"/>
    <w:rsid w:val="006A7C33"/>
    <w:rsid w:val="006E4522"/>
    <w:rsid w:val="006F31B3"/>
    <w:rsid w:val="00711602"/>
    <w:rsid w:val="00771CC8"/>
    <w:rsid w:val="00781557"/>
    <w:rsid w:val="00797472"/>
    <w:rsid w:val="00797D96"/>
    <w:rsid w:val="007B0BF3"/>
    <w:rsid w:val="00822BF0"/>
    <w:rsid w:val="0083580F"/>
    <w:rsid w:val="008568A1"/>
    <w:rsid w:val="008746EA"/>
    <w:rsid w:val="008A538A"/>
    <w:rsid w:val="008B7763"/>
    <w:rsid w:val="008D0E7E"/>
    <w:rsid w:val="0090630F"/>
    <w:rsid w:val="00925F49"/>
    <w:rsid w:val="00936A50"/>
    <w:rsid w:val="009408E3"/>
    <w:rsid w:val="00945B4D"/>
    <w:rsid w:val="009523CC"/>
    <w:rsid w:val="00953462"/>
    <w:rsid w:val="0097570C"/>
    <w:rsid w:val="00976128"/>
    <w:rsid w:val="009E439F"/>
    <w:rsid w:val="009E5647"/>
    <w:rsid w:val="009F3D6B"/>
    <w:rsid w:val="00A06673"/>
    <w:rsid w:val="00A23479"/>
    <w:rsid w:val="00A67D43"/>
    <w:rsid w:val="00AB49D3"/>
    <w:rsid w:val="00AC55F6"/>
    <w:rsid w:val="00AF232C"/>
    <w:rsid w:val="00AF5C7C"/>
    <w:rsid w:val="00B029E5"/>
    <w:rsid w:val="00B25F9A"/>
    <w:rsid w:val="00B27ACA"/>
    <w:rsid w:val="00B52C8C"/>
    <w:rsid w:val="00B6488F"/>
    <w:rsid w:val="00B80994"/>
    <w:rsid w:val="00BA7F7C"/>
    <w:rsid w:val="00BD4BDC"/>
    <w:rsid w:val="00BD622A"/>
    <w:rsid w:val="00BD7987"/>
    <w:rsid w:val="00BF4E06"/>
    <w:rsid w:val="00C46171"/>
    <w:rsid w:val="00C515E1"/>
    <w:rsid w:val="00C649E3"/>
    <w:rsid w:val="00C92F3E"/>
    <w:rsid w:val="00CA420E"/>
    <w:rsid w:val="00CC2388"/>
    <w:rsid w:val="00D27499"/>
    <w:rsid w:val="00D30508"/>
    <w:rsid w:val="00D42D23"/>
    <w:rsid w:val="00D45EB3"/>
    <w:rsid w:val="00D610C1"/>
    <w:rsid w:val="00D81A21"/>
    <w:rsid w:val="00D92CF2"/>
    <w:rsid w:val="00DA14D2"/>
    <w:rsid w:val="00DA3F3C"/>
    <w:rsid w:val="00DA47A6"/>
    <w:rsid w:val="00DC38EA"/>
    <w:rsid w:val="00E00E26"/>
    <w:rsid w:val="00E459FB"/>
    <w:rsid w:val="00E47704"/>
    <w:rsid w:val="00E635CD"/>
    <w:rsid w:val="00E63E26"/>
    <w:rsid w:val="00EF0B9D"/>
    <w:rsid w:val="00F042AB"/>
    <w:rsid w:val="00F240AA"/>
    <w:rsid w:val="00F3530C"/>
    <w:rsid w:val="00F658B8"/>
    <w:rsid w:val="00F73F91"/>
    <w:rsid w:val="00F82480"/>
    <w:rsid w:val="00FB3A83"/>
    <w:rsid w:val="00FB6AAA"/>
    <w:rsid w:val="00FD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4B03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B03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B03F4"/>
    <w:pPr>
      <w:keepNext/>
      <w:autoSpaceDE/>
      <w:autoSpaceDN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4B03F4"/>
    <w:pPr>
      <w:keepNext/>
      <w:autoSpaceDE/>
      <w:autoSpaceDN/>
      <w:outlineLvl w:val="5"/>
    </w:pPr>
    <w:rPr>
      <w:sz w:val="28"/>
      <w:szCs w:val="28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4B03F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B03F4"/>
    <w:pPr>
      <w:autoSpaceDE/>
      <w:autoSpaceDN/>
      <w:spacing w:before="240" w:after="60"/>
      <w:outlineLvl w:val="7"/>
    </w:pPr>
    <w:rPr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03F4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4B03F4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4B03F4"/>
    <w:rPr>
      <w:rFonts w:ascii="Times New Roman" w:eastAsia="Times New Roman" w:hAnsi="Times New Roman" w:cs="Times New Roman"/>
      <w:b/>
      <w:bCs/>
      <w:sz w:val="32"/>
      <w:szCs w:val="32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rsid w:val="004B03F4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70">
    <w:name w:val="Заголовок 7 Знак"/>
    <w:basedOn w:val="a0"/>
    <w:link w:val="7"/>
    <w:uiPriority w:val="99"/>
    <w:rsid w:val="004B03F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4B03F4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11">
    <w:name w:val="заголовок 1"/>
    <w:basedOn w:val="a"/>
    <w:next w:val="a"/>
    <w:uiPriority w:val="99"/>
    <w:rsid w:val="004B03F4"/>
    <w:pPr>
      <w:keepNext/>
      <w:ind w:firstLine="5670"/>
    </w:pPr>
    <w:rPr>
      <w:sz w:val="24"/>
      <w:szCs w:val="24"/>
    </w:rPr>
  </w:style>
  <w:style w:type="paragraph" w:customStyle="1" w:styleId="21">
    <w:name w:val="заголовок 2"/>
    <w:basedOn w:val="a"/>
    <w:next w:val="a"/>
    <w:uiPriority w:val="99"/>
    <w:rsid w:val="004B03F4"/>
    <w:pPr>
      <w:keepNext/>
      <w:jc w:val="center"/>
    </w:pPr>
    <w:rPr>
      <w:sz w:val="24"/>
      <w:szCs w:val="24"/>
    </w:rPr>
  </w:style>
  <w:style w:type="character" w:customStyle="1" w:styleId="a3">
    <w:name w:val="Основной шрифт"/>
    <w:uiPriority w:val="99"/>
    <w:rsid w:val="004B03F4"/>
  </w:style>
  <w:style w:type="paragraph" w:styleId="a4">
    <w:name w:val="Body Text"/>
    <w:basedOn w:val="a"/>
    <w:link w:val="a5"/>
    <w:uiPriority w:val="99"/>
    <w:rsid w:val="004B03F4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4B03F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page number"/>
    <w:basedOn w:val="a0"/>
    <w:uiPriority w:val="99"/>
    <w:rsid w:val="004B03F4"/>
  </w:style>
  <w:style w:type="character" w:customStyle="1" w:styleId="71">
    <w:name w:val="Верхний колонтитул Знак7"/>
    <w:basedOn w:val="a0"/>
    <w:link w:val="a7"/>
    <w:uiPriority w:val="99"/>
    <w:rsid w:val="004B03F4"/>
    <w:rPr>
      <w:sz w:val="20"/>
      <w:szCs w:val="20"/>
    </w:rPr>
  </w:style>
  <w:style w:type="table" w:styleId="a8">
    <w:name w:val="Table Grid"/>
    <w:basedOn w:val="a1"/>
    <w:uiPriority w:val="99"/>
    <w:rsid w:val="004B03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71"/>
    <w:uiPriority w:val="99"/>
    <w:rsid w:val="004B03F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Верхний колонтитул Знак"/>
    <w:basedOn w:val="a0"/>
    <w:uiPriority w:val="99"/>
    <w:semiHidden/>
    <w:rsid w:val="004B03F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HeaderChar1">
    <w:name w:val="Header Char1"/>
    <w:basedOn w:val="a0"/>
    <w:uiPriority w:val="99"/>
    <w:semiHidden/>
    <w:rsid w:val="004B03F4"/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33">
    <w:name w:val="Верхний колонтитул Знак33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32">
    <w:name w:val="Верхний колонтитул Знак32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31">
    <w:name w:val="Верхний колонтитул Знак31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30">
    <w:name w:val="Верхний колонтитул Знак30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29">
    <w:name w:val="Верхний колонтитул Знак29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28">
    <w:name w:val="Верхний колонтитул Знак28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27">
    <w:name w:val="Верхний колонтитул Знак27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26">
    <w:name w:val="Верхний колонтитул Знак26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25">
    <w:name w:val="Верхний колонтитул Знак25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24">
    <w:name w:val="Верхний колонтитул Знак24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23">
    <w:name w:val="Верхний колонтитул Знак23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22">
    <w:name w:val="Верхний колонтитул Знак22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210">
    <w:name w:val="Верхний колонтитул Знак21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200">
    <w:name w:val="Верхний колонтитул Знак20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19">
    <w:name w:val="Верхний колонтитул Знак19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18">
    <w:name w:val="Верхний колонтитул Знак18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17">
    <w:name w:val="Верхний колонтитул Знак17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16">
    <w:name w:val="Верхний колонтитул Знак16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15">
    <w:name w:val="Верхний колонтитул Знак15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14">
    <w:name w:val="Верхний колонтитул Знак14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13">
    <w:name w:val="Верхний колонтитул Знак13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12">
    <w:name w:val="Верхний колонтитул Знак12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110">
    <w:name w:val="Верхний колонтитул Знак11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100">
    <w:name w:val="Верхний колонтитул Знак10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9">
    <w:name w:val="Верхний колонтитул Знак9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81">
    <w:name w:val="Верхний колонтитул Знак8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aa">
    <w:name w:val="Верхній колонтитул Знак"/>
    <w:basedOn w:val="a0"/>
    <w:uiPriority w:val="99"/>
    <w:semiHidden/>
    <w:rsid w:val="004B03F4"/>
    <w:rPr>
      <w:sz w:val="20"/>
      <w:szCs w:val="20"/>
      <w:lang w:eastAsia="ru-RU"/>
    </w:rPr>
  </w:style>
  <w:style w:type="character" w:customStyle="1" w:styleId="82">
    <w:name w:val="Верхній колонтитул Знак8"/>
    <w:basedOn w:val="a0"/>
    <w:uiPriority w:val="99"/>
    <w:semiHidden/>
    <w:rsid w:val="004B03F4"/>
    <w:rPr>
      <w:sz w:val="20"/>
      <w:szCs w:val="20"/>
      <w:lang w:eastAsia="ru-RU"/>
    </w:rPr>
  </w:style>
  <w:style w:type="character" w:customStyle="1" w:styleId="72">
    <w:name w:val="Верхній колонтитул Знак7"/>
    <w:basedOn w:val="a0"/>
    <w:uiPriority w:val="99"/>
    <w:semiHidden/>
    <w:rsid w:val="004B03F4"/>
    <w:rPr>
      <w:sz w:val="20"/>
      <w:szCs w:val="20"/>
      <w:lang w:eastAsia="ru-RU"/>
    </w:rPr>
  </w:style>
  <w:style w:type="character" w:customStyle="1" w:styleId="61">
    <w:name w:val="Верхній колонтитул Знак6"/>
    <w:basedOn w:val="a0"/>
    <w:uiPriority w:val="99"/>
    <w:semiHidden/>
    <w:rsid w:val="004B03F4"/>
    <w:rPr>
      <w:sz w:val="20"/>
      <w:szCs w:val="20"/>
      <w:lang w:eastAsia="ru-RU"/>
    </w:rPr>
  </w:style>
  <w:style w:type="character" w:customStyle="1" w:styleId="51">
    <w:name w:val="Верхній колонтитул Знак5"/>
    <w:basedOn w:val="a0"/>
    <w:uiPriority w:val="99"/>
    <w:semiHidden/>
    <w:rsid w:val="004B03F4"/>
    <w:rPr>
      <w:sz w:val="20"/>
      <w:szCs w:val="20"/>
      <w:lang w:eastAsia="ru-RU"/>
    </w:rPr>
  </w:style>
  <w:style w:type="character" w:customStyle="1" w:styleId="4">
    <w:name w:val="Верхній колонтитул Знак4"/>
    <w:basedOn w:val="a0"/>
    <w:uiPriority w:val="99"/>
    <w:semiHidden/>
    <w:rsid w:val="004B03F4"/>
    <w:rPr>
      <w:sz w:val="20"/>
      <w:szCs w:val="20"/>
      <w:lang w:eastAsia="ru-RU"/>
    </w:rPr>
  </w:style>
  <w:style w:type="character" w:customStyle="1" w:styleId="40">
    <w:name w:val="Верхний колонтитул Знак4"/>
    <w:basedOn w:val="a0"/>
    <w:uiPriority w:val="99"/>
    <w:semiHidden/>
    <w:rsid w:val="004B03F4"/>
    <w:rPr>
      <w:sz w:val="20"/>
      <w:szCs w:val="20"/>
      <w:lang w:eastAsia="ru-RU"/>
    </w:rPr>
  </w:style>
  <w:style w:type="character" w:customStyle="1" w:styleId="62">
    <w:name w:val="Верхний колонтитул Знак6"/>
    <w:basedOn w:val="a0"/>
    <w:uiPriority w:val="99"/>
    <w:semiHidden/>
    <w:rsid w:val="004B03F4"/>
    <w:rPr>
      <w:sz w:val="20"/>
      <w:szCs w:val="20"/>
      <w:lang w:eastAsia="ru-RU"/>
    </w:rPr>
  </w:style>
  <w:style w:type="character" w:customStyle="1" w:styleId="52">
    <w:name w:val="Верхний колонтитул Знак5"/>
    <w:basedOn w:val="a0"/>
    <w:uiPriority w:val="99"/>
    <w:semiHidden/>
    <w:rsid w:val="004B03F4"/>
    <w:rPr>
      <w:sz w:val="20"/>
      <w:szCs w:val="20"/>
      <w:lang w:eastAsia="ru-RU"/>
    </w:rPr>
  </w:style>
  <w:style w:type="character" w:customStyle="1" w:styleId="1a">
    <w:name w:val="Верхній колонтитул Знак1"/>
    <w:basedOn w:val="a0"/>
    <w:uiPriority w:val="99"/>
    <w:semiHidden/>
    <w:rsid w:val="004B03F4"/>
    <w:rPr>
      <w:sz w:val="20"/>
      <w:szCs w:val="20"/>
      <w:lang w:eastAsia="ru-RU"/>
    </w:rPr>
  </w:style>
  <w:style w:type="character" w:customStyle="1" w:styleId="2a">
    <w:name w:val="Верхній колонтитул Знак2"/>
    <w:basedOn w:val="a0"/>
    <w:uiPriority w:val="99"/>
    <w:semiHidden/>
    <w:rsid w:val="004B03F4"/>
    <w:rPr>
      <w:sz w:val="20"/>
      <w:szCs w:val="20"/>
      <w:lang w:eastAsia="ru-RU"/>
    </w:rPr>
  </w:style>
  <w:style w:type="character" w:customStyle="1" w:styleId="1b">
    <w:name w:val="Верхний колонтитул Знак1"/>
    <w:basedOn w:val="a0"/>
    <w:uiPriority w:val="99"/>
    <w:semiHidden/>
    <w:rsid w:val="004B03F4"/>
    <w:rPr>
      <w:sz w:val="20"/>
      <w:szCs w:val="20"/>
      <w:lang w:eastAsia="ru-RU"/>
    </w:rPr>
  </w:style>
  <w:style w:type="character" w:customStyle="1" w:styleId="3">
    <w:name w:val="Верхний колонтитул Знак3"/>
    <w:basedOn w:val="a0"/>
    <w:uiPriority w:val="99"/>
    <w:semiHidden/>
    <w:rsid w:val="004B03F4"/>
    <w:rPr>
      <w:sz w:val="20"/>
      <w:szCs w:val="20"/>
      <w:lang w:eastAsia="ru-RU"/>
    </w:rPr>
  </w:style>
  <w:style w:type="character" w:customStyle="1" w:styleId="2b">
    <w:name w:val="Верхний колонтитул Знак2"/>
    <w:basedOn w:val="a0"/>
    <w:uiPriority w:val="99"/>
    <w:semiHidden/>
    <w:rsid w:val="004B03F4"/>
    <w:rPr>
      <w:sz w:val="20"/>
      <w:szCs w:val="20"/>
      <w:lang w:eastAsia="ru-RU"/>
    </w:rPr>
  </w:style>
  <w:style w:type="character" w:styleId="ab">
    <w:name w:val="Hyperlink"/>
    <w:basedOn w:val="a0"/>
    <w:uiPriority w:val="99"/>
    <w:rsid w:val="004B03F4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4B03F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03F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34">
    <w:name w:val="Body Text 3"/>
    <w:basedOn w:val="a"/>
    <w:link w:val="35"/>
    <w:uiPriority w:val="99"/>
    <w:rsid w:val="004B03F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B03F4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e">
    <w:name w:val="footer"/>
    <w:basedOn w:val="a"/>
    <w:link w:val="af"/>
    <w:uiPriority w:val="99"/>
    <w:rsid w:val="004B03F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B03F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0">
    <w:name w:val="Normal (Web)"/>
    <w:basedOn w:val="a"/>
    <w:uiPriority w:val="99"/>
    <w:rsid w:val="004B03F4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350">
    <w:name w:val="Основной текст с отступом 3 Знак5"/>
    <w:basedOn w:val="a0"/>
    <w:link w:val="36"/>
    <w:uiPriority w:val="99"/>
    <w:rsid w:val="004B03F4"/>
    <w:rPr>
      <w:sz w:val="16"/>
      <w:szCs w:val="16"/>
    </w:rPr>
  </w:style>
  <w:style w:type="paragraph" w:styleId="2c">
    <w:name w:val="Body Text 2"/>
    <w:basedOn w:val="a"/>
    <w:link w:val="2d"/>
    <w:uiPriority w:val="99"/>
    <w:rsid w:val="004B03F4"/>
    <w:pPr>
      <w:spacing w:after="120"/>
      <w:ind w:left="283"/>
    </w:pPr>
  </w:style>
  <w:style w:type="character" w:customStyle="1" w:styleId="2d">
    <w:name w:val="Основной текст 2 Знак"/>
    <w:basedOn w:val="a0"/>
    <w:link w:val="2c"/>
    <w:uiPriority w:val="99"/>
    <w:rsid w:val="004B03F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53">
    <w:name w:val="Основной текст с отступом Знак5"/>
    <w:basedOn w:val="a0"/>
    <w:link w:val="af1"/>
    <w:uiPriority w:val="99"/>
    <w:rsid w:val="004B03F4"/>
    <w:rPr>
      <w:sz w:val="20"/>
      <w:szCs w:val="20"/>
    </w:rPr>
  </w:style>
  <w:style w:type="paragraph" w:styleId="2e">
    <w:name w:val="Body Text Indent 2"/>
    <w:basedOn w:val="a"/>
    <w:link w:val="2f"/>
    <w:uiPriority w:val="99"/>
    <w:rsid w:val="004B03F4"/>
    <w:pPr>
      <w:spacing w:after="120" w:line="480" w:lineRule="auto"/>
      <w:ind w:left="283"/>
    </w:pPr>
  </w:style>
  <w:style w:type="character" w:customStyle="1" w:styleId="2f">
    <w:name w:val="Основной текст с отступом 2 Знак"/>
    <w:basedOn w:val="a0"/>
    <w:link w:val="2e"/>
    <w:uiPriority w:val="99"/>
    <w:rsid w:val="004B03F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f2">
    <w:name w:val="Знак Знак Знак Знак"/>
    <w:basedOn w:val="a"/>
    <w:uiPriority w:val="99"/>
    <w:rsid w:val="004B03F4"/>
    <w:pPr>
      <w:autoSpaceDE/>
      <w:autoSpaceDN/>
    </w:pPr>
    <w:rPr>
      <w:rFonts w:ascii="Verdana" w:hAnsi="Verdana" w:cs="Verdana"/>
      <w:lang w:val="en-US" w:eastAsia="en-US"/>
    </w:rPr>
  </w:style>
  <w:style w:type="paragraph" w:styleId="af3">
    <w:name w:val="Title"/>
    <w:basedOn w:val="a"/>
    <w:link w:val="af4"/>
    <w:uiPriority w:val="10"/>
    <w:qFormat/>
    <w:rsid w:val="004B03F4"/>
    <w:pPr>
      <w:jc w:val="center"/>
    </w:pPr>
    <w:rPr>
      <w:b/>
      <w:bCs/>
      <w:sz w:val="28"/>
      <w:szCs w:val="28"/>
    </w:rPr>
  </w:style>
  <w:style w:type="character" w:customStyle="1" w:styleId="af4">
    <w:name w:val="Название Знак"/>
    <w:basedOn w:val="a0"/>
    <w:link w:val="af3"/>
    <w:uiPriority w:val="10"/>
    <w:rsid w:val="004B03F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2f0">
    <w:name w:val="Основной текст 2 Знак Знак Знак Знак Знак Знак Знак Знак"/>
    <w:basedOn w:val="a0"/>
    <w:link w:val="2f1"/>
    <w:uiPriority w:val="99"/>
    <w:rsid w:val="004B03F4"/>
    <w:rPr>
      <w:sz w:val="28"/>
      <w:szCs w:val="28"/>
      <w:lang w:val="uk-UA"/>
    </w:rPr>
  </w:style>
  <w:style w:type="paragraph" w:styleId="36">
    <w:name w:val="Body Text Indent 3"/>
    <w:basedOn w:val="a"/>
    <w:link w:val="350"/>
    <w:uiPriority w:val="99"/>
    <w:rsid w:val="004B03F4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val="en-US" w:eastAsia="en-US"/>
    </w:rPr>
  </w:style>
  <w:style w:type="character" w:customStyle="1" w:styleId="37">
    <w:name w:val="Основной текст с отступом 3 Знак"/>
    <w:basedOn w:val="a0"/>
    <w:uiPriority w:val="99"/>
    <w:semiHidden/>
    <w:rsid w:val="004B03F4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BodyTextIndent3Char1">
    <w:name w:val="Body Text Indent 3 Char1"/>
    <w:basedOn w:val="a0"/>
    <w:uiPriority w:val="99"/>
    <w:semiHidden/>
    <w:rsid w:val="004B03F4"/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32">
    <w:name w:val="Основной текст с отступом 3 Знак32"/>
    <w:basedOn w:val="a0"/>
    <w:uiPriority w:val="99"/>
    <w:semiHidden/>
    <w:rsid w:val="004B03F4"/>
    <w:rPr>
      <w:sz w:val="16"/>
      <w:szCs w:val="16"/>
      <w:lang w:val="uk-UA"/>
    </w:rPr>
  </w:style>
  <w:style w:type="character" w:customStyle="1" w:styleId="331">
    <w:name w:val="Основной текст с отступом 3 Знак31"/>
    <w:basedOn w:val="a0"/>
    <w:uiPriority w:val="99"/>
    <w:semiHidden/>
    <w:rsid w:val="004B03F4"/>
    <w:rPr>
      <w:sz w:val="16"/>
      <w:szCs w:val="16"/>
      <w:lang w:val="uk-UA"/>
    </w:rPr>
  </w:style>
  <w:style w:type="character" w:customStyle="1" w:styleId="330">
    <w:name w:val="Основной текст с отступом 3 Знак30"/>
    <w:basedOn w:val="a0"/>
    <w:uiPriority w:val="99"/>
    <w:semiHidden/>
    <w:rsid w:val="004B03F4"/>
    <w:rPr>
      <w:sz w:val="16"/>
      <w:szCs w:val="16"/>
      <w:lang w:val="uk-UA"/>
    </w:rPr>
  </w:style>
  <w:style w:type="character" w:customStyle="1" w:styleId="329">
    <w:name w:val="Основной текст с отступом 3 Знак29"/>
    <w:basedOn w:val="a0"/>
    <w:uiPriority w:val="99"/>
    <w:semiHidden/>
    <w:rsid w:val="004B03F4"/>
    <w:rPr>
      <w:sz w:val="16"/>
      <w:szCs w:val="16"/>
      <w:lang w:val="uk-UA"/>
    </w:rPr>
  </w:style>
  <w:style w:type="character" w:customStyle="1" w:styleId="328">
    <w:name w:val="Основной текст с отступом 3 Знак28"/>
    <w:basedOn w:val="a0"/>
    <w:uiPriority w:val="99"/>
    <w:semiHidden/>
    <w:rsid w:val="004B03F4"/>
    <w:rPr>
      <w:sz w:val="16"/>
      <w:szCs w:val="16"/>
      <w:lang w:val="uk-UA"/>
    </w:rPr>
  </w:style>
  <w:style w:type="character" w:customStyle="1" w:styleId="327">
    <w:name w:val="Основной текст с отступом 3 Знак27"/>
    <w:basedOn w:val="a0"/>
    <w:uiPriority w:val="99"/>
    <w:semiHidden/>
    <w:rsid w:val="004B03F4"/>
    <w:rPr>
      <w:sz w:val="16"/>
      <w:szCs w:val="16"/>
      <w:lang w:val="uk-UA"/>
    </w:rPr>
  </w:style>
  <w:style w:type="character" w:customStyle="1" w:styleId="326">
    <w:name w:val="Основной текст с отступом 3 Знак26"/>
    <w:basedOn w:val="a0"/>
    <w:uiPriority w:val="99"/>
    <w:semiHidden/>
    <w:rsid w:val="004B03F4"/>
    <w:rPr>
      <w:sz w:val="16"/>
      <w:szCs w:val="16"/>
      <w:lang w:val="uk-UA"/>
    </w:rPr>
  </w:style>
  <w:style w:type="character" w:customStyle="1" w:styleId="325">
    <w:name w:val="Основной текст с отступом 3 Знак25"/>
    <w:basedOn w:val="a0"/>
    <w:uiPriority w:val="99"/>
    <w:semiHidden/>
    <w:rsid w:val="004B03F4"/>
    <w:rPr>
      <w:sz w:val="16"/>
      <w:szCs w:val="16"/>
      <w:lang w:val="uk-UA"/>
    </w:rPr>
  </w:style>
  <w:style w:type="character" w:customStyle="1" w:styleId="324">
    <w:name w:val="Основной текст с отступом 3 Знак24"/>
    <w:basedOn w:val="a0"/>
    <w:uiPriority w:val="99"/>
    <w:semiHidden/>
    <w:rsid w:val="004B03F4"/>
    <w:rPr>
      <w:sz w:val="16"/>
      <w:szCs w:val="16"/>
      <w:lang w:val="uk-UA"/>
    </w:rPr>
  </w:style>
  <w:style w:type="character" w:customStyle="1" w:styleId="323">
    <w:name w:val="Основной текст с отступом 3 Знак23"/>
    <w:basedOn w:val="a0"/>
    <w:uiPriority w:val="99"/>
    <w:semiHidden/>
    <w:rsid w:val="004B03F4"/>
    <w:rPr>
      <w:sz w:val="16"/>
      <w:szCs w:val="16"/>
      <w:lang w:val="uk-UA"/>
    </w:rPr>
  </w:style>
  <w:style w:type="character" w:customStyle="1" w:styleId="322">
    <w:name w:val="Основной текст с отступом 3 Знак22"/>
    <w:basedOn w:val="a0"/>
    <w:uiPriority w:val="99"/>
    <w:semiHidden/>
    <w:rsid w:val="004B03F4"/>
    <w:rPr>
      <w:sz w:val="16"/>
      <w:szCs w:val="16"/>
      <w:lang w:val="uk-UA"/>
    </w:rPr>
  </w:style>
  <w:style w:type="character" w:customStyle="1" w:styleId="321">
    <w:name w:val="Основной текст с отступом 3 Знак21"/>
    <w:basedOn w:val="a0"/>
    <w:uiPriority w:val="99"/>
    <w:semiHidden/>
    <w:rsid w:val="004B03F4"/>
    <w:rPr>
      <w:sz w:val="16"/>
      <w:szCs w:val="16"/>
      <w:lang w:val="uk-UA"/>
    </w:rPr>
  </w:style>
  <w:style w:type="character" w:customStyle="1" w:styleId="320">
    <w:name w:val="Основной текст с отступом 3 Знак20"/>
    <w:basedOn w:val="a0"/>
    <w:uiPriority w:val="99"/>
    <w:semiHidden/>
    <w:rsid w:val="004B03F4"/>
    <w:rPr>
      <w:sz w:val="16"/>
      <w:szCs w:val="16"/>
      <w:lang w:val="uk-UA"/>
    </w:rPr>
  </w:style>
  <w:style w:type="character" w:customStyle="1" w:styleId="319">
    <w:name w:val="Основной текст с отступом 3 Знак19"/>
    <w:basedOn w:val="a0"/>
    <w:uiPriority w:val="99"/>
    <w:semiHidden/>
    <w:rsid w:val="004B03F4"/>
    <w:rPr>
      <w:sz w:val="16"/>
      <w:szCs w:val="16"/>
      <w:lang w:val="uk-UA"/>
    </w:rPr>
  </w:style>
  <w:style w:type="character" w:customStyle="1" w:styleId="318">
    <w:name w:val="Основной текст с отступом 3 Знак18"/>
    <w:basedOn w:val="a0"/>
    <w:uiPriority w:val="99"/>
    <w:semiHidden/>
    <w:rsid w:val="004B03F4"/>
    <w:rPr>
      <w:sz w:val="16"/>
      <w:szCs w:val="16"/>
      <w:lang w:val="uk-UA"/>
    </w:rPr>
  </w:style>
  <w:style w:type="character" w:customStyle="1" w:styleId="317">
    <w:name w:val="Основной текст с отступом 3 Знак17"/>
    <w:basedOn w:val="a0"/>
    <w:uiPriority w:val="99"/>
    <w:semiHidden/>
    <w:rsid w:val="004B03F4"/>
    <w:rPr>
      <w:sz w:val="16"/>
      <w:szCs w:val="16"/>
      <w:lang w:val="uk-UA"/>
    </w:rPr>
  </w:style>
  <w:style w:type="character" w:customStyle="1" w:styleId="316">
    <w:name w:val="Основной текст с отступом 3 Знак16"/>
    <w:basedOn w:val="a0"/>
    <w:uiPriority w:val="99"/>
    <w:semiHidden/>
    <w:rsid w:val="004B03F4"/>
    <w:rPr>
      <w:sz w:val="16"/>
      <w:szCs w:val="16"/>
      <w:lang w:val="uk-UA"/>
    </w:rPr>
  </w:style>
  <w:style w:type="character" w:customStyle="1" w:styleId="315">
    <w:name w:val="Основной текст с отступом 3 Знак15"/>
    <w:basedOn w:val="a0"/>
    <w:uiPriority w:val="99"/>
    <w:semiHidden/>
    <w:rsid w:val="004B03F4"/>
    <w:rPr>
      <w:sz w:val="16"/>
      <w:szCs w:val="16"/>
      <w:lang w:val="uk-UA"/>
    </w:rPr>
  </w:style>
  <w:style w:type="character" w:customStyle="1" w:styleId="314">
    <w:name w:val="Основной текст с отступом 3 Знак14"/>
    <w:basedOn w:val="a0"/>
    <w:uiPriority w:val="99"/>
    <w:semiHidden/>
    <w:rsid w:val="004B03F4"/>
    <w:rPr>
      <w:sz w:val="16"/>
      <w:szCs w:val="16"/>
      <w:lang w:val="uk-UA"/>
    </w:rPr>
  </w:style>
  <w:style w:type="character" w:customStyle="1" w:styleId="313">
    <w:name w:val="Основной текст с отступом 3 Знак13"/>
    <w:basedOn w:val="a0"/>
    <w:uiPriority w:val="99"/>
    <w:semiHidden/>
    <w:rsid w:val="004B03F4"/>
    <w:rPr>
      <w:sz w:val="16"/>
      <w:szCs w:val="16"/>
      <w:lang w:val="uk-UA"/>
    </w:rPr>
  </w:style>
  <w:style w:type="character" w:customStyle="1" w:styleId="312">
    <w:name w:val="Основной текст с отступом 3 Знак12"/>
    <w:basedOn w:val="a0"/>
    <w:uiPriority w:val="99"/>
    <w:semiHidden/>
    <w:rsid w:val="004B03F4"/>
    <w:rPr>
      <w:sz w:val="16"/>
      <w:szCs w:val="16"/>
      <w:lang w:val="uk-UA"/>
    </w:rPr>
  </w:style>
  <w:style w:type="character" w:customStyle="1" w:styleId="310">
    <w:name w:val="Основной текст с отступом 3 Знак10"/>
    <w:basedOn w:val="a0"/>
    <w:uiPriority w:val="99"/>
    <w:semiHidden/>
    <w:rsid w:val="004B03F4"/>
    <w:rPr>
      <w:sz w:val="16"/>
      <w:szCs w:val="16"/>
      <w:lang w:val="uk-UA"/>
    </w:rPr>
  </w:style>
  <w:style w:type="character" w:customStyle="1" w:styleId="39">
    <w:name w:val="Основной текст с отступом 3 Знак9"/>
    <w:basedOn w:val="a0"/>
    <w:uiPriority w:val="99"/>
    <w:semiHidden/>
    <w:rsid w:val="004B03F4"/>
    <w:rPr>
      <w:sz w:val="16"/>
      <w:szCs w:val="16"/>
      <w:lang w:val="uk-UA"/>
    </w:rPr>
  </w:style>
  <w:style w:type="character" w:customStyle="1" w:styleId="38">
    <w:name w:val="Основной текст с отступом 3 Знак8"/>
    <w:basedOn w:val="a0"/>
    <w:uiPriority w:val="99"/>
    <w:semiHidden/>
    <w:rsid w:val="004B03F4"/>
    <w:rPr>
      <w:sz w:val="16"/>
      <w:szCs w:val="16"/>
      <w:lang w:val="uk-UA"/>
    </w:rPr>
  </w:style>
  <w:style w:type="character" w:customStyle="1" w:styleId="370">
    <w:name w:val="Основной текст с отступом 3 Знак7"/>
    <w:basedOn w:val="a0"/>
    <w:uiPriority w:val="99"/>
    <w:semiHidden/>
    <w:rsid w:val="004B03F4"/>
    <w:rPr>
      <w:sz w:val="16"/>
      <w:szCs w:val="16"/>
      <w:lang w:val="uk-UA"/>
    </w:rPr>
  </w:style>
  <w:style w:type="character" w:customStyle="1" w:styleId="360">
    <w:name w:val="Основной текст с отступом 3 Знак6"/>
    <w:basedOn w:val="a0"/>
    <w:uiPriority w:val="99"/>
    <w:semiHidden/>
    <w:rsid w:val="004B03F4"/>
    <w:rPr>
      <w:sz w:val="16"/>
      <w:szCs w:val="16"/>
      <w:lang w:val="uk-UA"/>
    </w:rPr>
  </w:style>
  <w:style w:type="character" w:customStyle="1" w:styleId="3a">
    <w:name w:val="Основний текст з відступом 3 Знак"/>
    <w:basedOn w:val="a0"/>
    <w:uiPriority w:val="99"/>
    <w:semiHidden/>
    <w:rsid w:val="004B03F4"/>
    <w:rPr>
      <w:sz w:val="16"/>
      <w:szCs w:val="16"/>
      <w:lang w:eastAsia="ru-RU"/>
    </w:rPr>
  </w:style>
  <w:style w:type="character" w:customStyle="1" w:styleId="380">
    <w:name w:val="Основний текст з відступом 3 Знак8"/>
    <w:basedOn w:val="a0"/>
    <w:uiPriority w:val="99"/>
    <w:semiHidden/>
    <w:rsid w:val="004B03F4"/>
    <w:rPr>
      <w:sz w:val="16"/>
      <w:szCs w:val="16"/>
      <w:lang w:eastAsia="ru-RU"/>
    </w:rPr>
  </w:style>
  <w:style w:type="character" w:customStyle="1" w:styleId="371">
    <w:name w:val="Основний текст з відступом 3 Знак7"/>
    <w:basedOn w:val="a0"/>
    <w:uiPriority w:val="99"/>
    <w:semiHidden/>
    <w:rsid w:val="004B03F4"/>
    <w:rPr>
      <w:sz w:val="16"/>
      <w:szCs w:val="16"/>
      <w:lang w:eastAsia="ru-RU"/>
    </w:rPr>
  </w:style>
  <w:style w:type="character" w:customStyle="1" w:styleId="361">
    <w:name w:val="Основний текст з відступом 3 Знак6"/>
    <w:basedOn w:val="a0"/>
    <w:uiPriority w:val="99"/>
    <w:semiHidden/>
    <w:rsid w:val="004B03F4"/>
    <w:rPr>
      <w:sz w:val="16"/>
      <w:szCs w:val="16"/>
      <w:lang w:eastAsia="ru-RU"/>
    </w:rPr>
  </w:style>
  <w:style w:type="character" w:customStyle="1" w:styleId="351">
    <w:name w:val="Основний текст з відступом 3 Знак5"/>
    <w:basedOn w:val="a0"/>
    <w:uiPriority w:val="99"/>
    <w:semiHidden/>
    <w:rsid w:val="004B03F4"/>
    <w:rPr>
      <w:sz w:val="16"/>
      <w:szCs w:val="16"/>
      <w:lang w:eastAsia="ru-RU"/>
    </w:rPr>
  </w:style>
  <w:style w:type="character" w:customStyle="1" w:styleId="340">
    <w:name w:val="Основний текст з відступом 3 Знак4"/>
    <w:basedOn w:val="a0"/>
    <w:uiPriority w:val="99"/>
    <w:semiHidden/>
    <w:rsid w:val="004B03F4"/>
    <w:rPr>
      <w:sz w:val="16"/>
      <w:szCs w:val="16"/>
      <w:lang w:eastAsia="ru-RU"/>
    </w:rPr>
  </w:style>
  <w:style w:type="character" w:customStyle="1" w:styleId="32a">
    <w:name w:val="Основной текст с отступом 3 Знак2"/>
    <w:basedOn w:val="a0"/>
    <w:uiPriority w:val="99"/>
    <w:semiHidden/>
    <w:rsid w:val="004B03F4"/>
    <w:rPr>
      <w:sz w:val="16"/>
      <w:szCs w:val="16"/>
      <w:lang w:eastAsia="ru-RU"/>
    </w:rPr>
  </w:style>
  <w:style w:type="character" w:customStyle="1" w:styleId="341">
    <w:name w:val="Основной текст с отступом 3 Знак4"/>
    <w:basedOn w:val="a0"/>
    <w:uiPriority w:val="99"/>
    <w:semiHidden/>
    <w:rsid w:val="004B03F4"/>
    <w:rPr>
      <w:sz w:val="16"/>
      <w:szCs w:val="16"/>
      <w:lang w:eastAsia="ru-RU"/>
    </w:rPr>
  </w:style>
  <w:style w:type="character" w:customStyle="1" w:styleId="333">
    <w:name w:val="Основной текст с отступом 3 Знак3"/>
    <w:basedOn w:val="a0"/>
    <w:uiPriority w:val="99"/>
    <w:semiHidden/>
    <w:rsid w:val="004B03F4"/>
    <w:rPr>
      <w:sz w:val="16"/>
      <w:szCs w:val="16"/>
      <w:lang w:eastAsia="ru-RU"/>
    </w:rPr>
  </w:style>
  <w:style w:type="character" w:customStyle="1" w:styleId="311">
    <w:name w:val="Основний текст з відступом 3 Знак1"/>
    <w:basedOn w:val="a0"/>
    <w:uiPriority w:val="99"/>
    <w:semiHidden/>
    <w:rsid w:val="004B03F4"/>
    <w:rPr>
      <w:sz w:val="16"/>
      <w:szCs w:val="16"/>
      <w:lang w:eastAsia="ru-RU"/>
    </w:rPr>
  </w:style>
  <w:style w:type="character" w:customStyle="1" w:styleId="32b">
    <w:name w:val="Основний текст з відступом 3 Знак2"/>
    <w:basedOn w:val="a0"/>
    <w:uiPriority w:val="99"/>
    <w:semiHidden/>
    <w:rsid w:val="004B03F4"/>
    <w:rPr>
      <w:sz w:val="16"/>
      <w:szCs w:val="16"/>
      <w:lang w:eastAsia="ru-RU"/>
    </w:rPr>
  </w:style>
  <w:style w:type="character" w:customStyle="1" w:styleId="31a">
    <w:name w:val="Основной текст с отступом 3 Знак1"/>
    <w:basedOn w:val="a0"/>
    <w:uiPriority w:val="99"/>
    <w:semiHidden/>
    <w:rsid w:val="004B03F4"/>
    <w:rPr>
      <w:sz w:val="16"/>
      <w:szCs w:val="16"/>
      <w:lang w:eastAsia="ru-RU"/>
    </w:rPr>
  </w:style>
  <w:style w:type="character" w:customStyle="1" w:styleId="3110">
    <w:name w:val="Основной текст с отступом 3 Знак11"/>
    <w:basedOn w:val="a0"/>
    <w:uiPriority w:val="99"/>
    <w:semiHidden/>
    <w:rsid w:val="004B03F4"/>
    <w:rPr>
      <w:sz w:val="16"/>
      <w:szCs w:val="16"/>
      <w:lang w:eastAsia="ru-RU"/>
    </w:rPr>
  </w:style>
  <w:style w:type="paragraph" w:styleId="af5">
    <w:name w:val="Subtitle"/>
    <w:basedOn w:val="a"/>
    <w:link w:val="af6"/>
    <w:uiPriority w:val="99"/>
    <w:qFormat/>
    <w:rsid w:val="004B03F4"/>
    <w:pPr>
      <w:jc w:val="center"/>
    </w:pPr>
    <w:rPr>
      <w:b/>
      <w:bCs/>
      <w:sz w:val="32"/>
      <w:szCs w:val="32"/>
    </w:rPr>
  </w:style>
  <w:style w:type="character" w:customStyle="1" w:styleId="af6">
    <w:name w:val="Подзаголовок Знак"/>
    <w:basedOn w:val="a0"/>
    <w:link w:val="af5"/>
    <w:uiPriority w:val="99"/>
    <w:rsid w:val="004B03F4"/>
    <w:rPr>
      <w:rFonts w:ascii="Times New Roman" w:eastAsia="Times New Roman" w:hAnsi="Times New Roman" w:cs="Times New Roman"/>
      <w:b/>
      <w:bCs/>
      <w:sz w:val="32"/>
      <w:szCs w:val="32"/>
      <w:lang w:val="uk-UA" w:eastAsia="ru-RU"/>
    </w:rPr>
  </w:style>
  <w:style w:type="paragraph" w:customStyle="1" w:styleId="2f1">
    <w:name w:val="Основной текст 2 Знак Знак Знак Знак Знак Знак Знак"/>
    <w:basedOn w:val="a"/>
    <w:link w:val="2f0"/>
    <w:uiPriority w:val="99"/>
    <w:rsid w:val="004B03F4"/>
    <w:pPr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1">
    <w:name w:val="Body Text Indent"/>
    <w:basedOn w:val="a"/>
    <w:link w:val="53"/>
    <w:uiPriority w:val="99"/>
    <w:rsid w:val="004B03F4"/>
    <w:pPr>
      <w:spacing w:after="120"/>
      <w:ind w:left="283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7">
    <w:name w:val="Основной текст с отступом Знак"/>
    <w:basedOn w:val="a0"/>
    <w:uiPriority w:val="99"/>
    <w:semiHidden/>
    <w:rsid w:val="004B03F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BodyTextIndentChar1">
    <w:name w:val="Body Text Indent Char1"/>
    <w:basedOn w:val="a0"/>
    <w:uiPriority w:val="99"/>
    <w:semiHidden/>
    <w:rsid w:val="004B03F4"/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32c">
    <w:name w:val="Основной текст с отступом Знак32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31b">
    <w:name w:val="Основной текст с отступом Знак31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300">
    <w:name w:val="Основной текст с отступом Знак30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290">
    <w:name w:val="Основной текст с отступом Знак29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280">
    <w:name w:val="Основной текст с отступом Знак28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270">
    <w:name w:val="Основной текст с отступом Знак27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260">
    <w:name w:val="Основной текст с отступом Знак26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250">
    <w:name w:val="Основной текст с отступом Знак25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240">
    <w:name w:val="Основной текст с отступом Знак24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230">
    <w:name w:val="Основной текст с отступом Знак23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220">
    <w:name w:val="Основной текст с отступом Знак22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211">
    <w:name w:val="Основной текст с отступом Знак21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201">
    <w:name w:val="Основной текст с отступом Знак20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190">
    <w:name w:val="Основной текст с отступом Знак19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180">
    <w:name w:val="Основной текст с отступом Знак18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170">
    <w:name w:val="Основной текст с отступом Знак17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160">
    <w:name w:val="Основной текст с отступом Знак16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150">
    <w:name w:val="Основной текст с отступом Знак15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140">
    <w:name w:val="Основной текст с отступом Знак14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130">
    <w:name w:val="Основной текст с отступом Знак13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120">
    <w:name w:val="Основной текст с отступом Знак12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101">
    <w:name w:val="Основной текст с отступом Знак10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90">
    <w:name w:val="Основной текст с отступом Знак9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83">
    <w:name w:val="Основной текст с отступом Знак8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73">
    <w:name w:val="Основной текст с отступом Знак7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63">
    <w:name w:val="Основной текст с отступом Знак6"/>
    <w:basedOn w:val="a0"/>
    <w:uiPriority w:val="99"/>
    <w:semiHidden/>
    <w:rsid w:val="004B03F4"/>
    <w:rPr>
      <w:sz w:val="20"/>
      <w:szCs w:val="20"/>
      <w:lang w:val="uk-UA"/>
    </w:rPr>
  </w:style>
  <w:style w:type="character" w:customStyle="1" w:styleId="af8">
    <w:name w:val="Основний текст з відступом Знак"/>
    <w:basedOn w:val="a0"/>
    <w:uiPriority w:val="99"/>
    <w:semiHidden/>
    <w:rsid w:val="004B03F4"/>
    <w:rPr>
      <w:sz w:val="20"/>
      <w:szCs w:val="20"/>
      <w:lang w:eastAsia="ru-RU"/>
    </w:rPr>
  </w:style>
  <w:style w:type="character" w:customStyle="1" w:styleId="84">
    <w:name w:val="Основний текст з відступом Знак8"/>
    <w:basedOn w:val="a0"/>
    <w:uiPriority w:val="99"/>
    <w:semiHidden/>
    <w:rsid w:val="004B03F4"/>
    <w:rPr>
      <w:sz w:val="20"/>
      <w:szCs w:val="20"/>
      <w:lang w:eastAsia="ru-RU"/>
    </w:rPr>
  </w:style>
  <w:style w:type="character" w:customStyle="1" w:styleId="74">
    <w:name w:val="Основний текст з відступом Знак7"/>
    <w:basedOn w:val="a0"/>
    <w:uiPriority w:val="99"/>
    <w:semiHidden/>
    <w:rsid w:val="004B03F4"/>
    <w:rPr>
      <w:sz w:val="20"/>
      <w:szCs w:val="20"/>
      <w:lang w:eastAsia="ru-RU"/>
    </w:rPr>
  </w:style>
  <w:style w:type="character" w:customStyle="1" w:styleId="64">
    <w:name w:val="Основний текст з відступом Знак6"/>
    <w:basedOn w:val="a0"/>
    <w:uiPriority w:val="99"/>
    <w:semiHidden/>
    <w:rsid w:val="004B03F4"/>
    <w:rPr>
      <w:sz w:val="20"/>
      <w:szCs w:val="20"/>
      <w:lang w:eastAsia="ru-RU"/>
    </w:rPr>
  </w:style>
  <w:style w:type="character" w:customStyle="1" w:styleId="54">
    <w:name w:val="Основний текст з відступом Знак5"/>
    <w:basedOn w:val="a0"/>
    <w:uiPriority w:val="99"/>
    <w:semiHidden/>
    <w:rsid w:val="004B03F4"/>
    <w:rPr>
      <w:sz w:val="20"/>
      <w:szCs w:val="20"/>
      <w:lang w:eastAsia="ru-RU"/>
    </w:rPr>
  </w:style>
  <w:style w:type="character" w:customStyle="1" w:styleId="41">
    <w:name w:val="Основний текст з відступом Знак4"/>
    <w:basedOn w:val="a0"/>
    <w:uiPriority w:val="99"/>
    <w:semiHidden/>
    <w:rsid w:val="004B03F4"/>
    <w:rPr>
      <w:sz w:val="20"/>
      <w:szCs w:val="20"/>
      <w:lang w:eastAsia="ru-RU"/>
    </w:rPr>
  </w:style>
  <w:style w:type="character" w:customStyle="1" w:styleId="2f2">
    <w:name w:val="Основной текст с отступом Знак2"/>
    <w:basedOn w:val="a0"/>
    <w:uiPriority w:val="99"/>
    <w:semiHidden/>
    <w:rsid w:val="004B03F4"/>
    <w:rPr>
      <w:sz w:val="20"/>
      <w:szCs w:val="20"/>
      <w:lang w:eastAsia="ru-RU"/>
    </w:rPr>
  </w:style>
  <w:style w:type="character" w:customStyle="1" w:styleId="42">
    <w:name w:val="Основной текст с отступом Знак4"/>
    <w:basedOn w:val="a0"/>
    <w:uiPriority w:val="99"/>
    <w:semiHidden/>
    <w:rsid w:val="004B03F4"/>
    <w:rPr>
      <w:sz w:val="20"/>
      <w:szCs w:val="20"/>
      <w:lang w:eastAsia="ru-RU"/>
    </w:rPr>
  </w:style>
  <w:style w:type="character" w:customStyle="1" w:styleId="3b">
    <w:name w:val="Основной текст с отступом Знак3"/>
    <w:basedOn w:val="a0"/>
    <w:uiPriority w:val="99"/>
    <w:semiHidden/>
    <w:rsid w:val="004B03F4"/>
    <w:rPr>
      <w:sz w:val="20"/>
      <w:szCs w:val="20"/>
      <w:lang w:eastAsia="ru-RU"/>
    </w:rPr>
  </w:style>
  <w:style w:type="character" w:customStyle="1" w:styleId="1c">
    <w:name w:val="Основний текст з відступом Знак1"/>
    <w:basedOn w:val="a0"/>
    <w:uiPriority w:val="99"/>
    <w:semiHidden/>
    <w:rsid w:val="004B03F4"/>
    <w:rPr>
      <w:sz w:val="20"/>
      <w:szCs w:val="20"/>
      <w:lang w:eastAsia="ru-RU"/>
    </w:rPr>
  </w:style>
  <w:style w:type="character" w:customStyle="1" w:styleId="2f3">
    <w:name w:val="Основний текст з відступом Знак2"/>
    <w:basedOn w:val="a0"/>
    <w:uiPriority w:val="99"/>
    <w:semiHidden/>
    <w:rsid w:val="004B03F4"/>
    <w:rPr>
      <w:sz w:val="20"/>
      <w:szCs w:val="20"/>
      <w:lang w:eastAsia="ru-RU"/>
    </w:rPr>
  </w:style>
  <w:style w:type="character" w:customStyle="1" w:styleId="1d">
    <w:name w:val="Основной текст с отступом Знак1"/>
    <w:basedOn w:val="a0"/>
    <w:uiPriority w:val="99"/>
    <w:semiHidden/>
    <w:rsid w:val="004B03F4"/>
    <w:rPr>
      <w:sz w:val="20"/>
      <w:szCs w:val="20"/>
      <w:lang w:eastAsia="ru-RU"/>
    </w:rPr>
  </w:style>
  <w:style w:type="character" w:customStyle="1" w:styleId="111">
    <w:name w:val="Основной текст с отступом Знак11"/>
    <w:basedOn w:val="a0"/>
    <w:uiPriority w:val="99"/>
    <w:semiHidden/>
    <w:rsid w:val="004B03F4"/>
    <w:rPr>
      <w:sz w:val="20"/>
      <w:szCs w:val="20"/>
      <w:lang w:eastAsia="ru-RU"/>
    </w:rPr>
  </w:style>
  <w:style w:type="paragraph" w:customStyle="1" w:styleId="rvps2">
    <w:name w:val="rvps2"/>
    <w:basedOn w:val="a"/>
    <w:uiPriority w:val="99"/>
    <w:rsid w:val="004B03F4"/>
    <w:pPr>
      <w:autoSpaceDE/>
      <w:autoSpaceDN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af9">
    <w:name w:val="Основний текст_"/>
    <w:link w:val="1e"/>
    <w:uiPriority w:val="99"/>
    <w:rsid w:val="004B03F4"/>
    <w:rPr>
      <w:sz w:val="23"/>
      <w:szCs w:val="23"/>
      <w:shd w:val="clear" w:color="auto" w:fill="FFFFFF"/>
    </w:rPr>
  </w:style>
  <w:style w:type="paragraph" w:customStyle="1" w:styleId="1e">
    <w:name w:val="Основний текст1"/>
    <w:basedOn w:val="a"/>
    <w:link w:val="af9"/>
    <w:uiPriority w:val="99"/>
    <w:rsid w:val="004B03F4"/>
    <w:pPr>
      <w:widowControl w:val="0"/>
      <w:shd w:val="clear" w:color="auto" w:fill="FFFFFF"/>
      <w:autoSpaceDE/>
      <w:autoSpaceDN/>
      <w:spacing w:line="331" w:lineRule="exact"/>
    </w:pPr>
    <w:rPr>
      <w:rFonts w:asciiTheme="minorHAnsi" w:eastAsiaTheme="minorHAnsi" w:hAnsiTheme="minorHAnsi" w:cstheme="minorBidi"/>
      <w:sz w:val="23"/>
      <w:szCs w:val="23"/>
      <w:shd w:val="clear" w:color="auto" w:fill="FFFFFF"/>
      <w:lang w:val="en-US" w:eastAsia="en-US"/>
    </w:rPr>
  </w:style>
  <w:style w:type="character" w:customStyle="1" w:styleId="rvts0">
    <w:name w:val="rvts0"/>
    <w:basedOn w:val="a0"/>
    <w:uiPriority w:val="99"/>
    <w:rsid w:val="004B03F4"/>
  </w:style>
  <w:style w:type="table" w:customStyle="1" w:styleId="1f">
    <w:name w:val="Сетка таблицы1"/>
    <w:uiPriority w:val="99"/>
    <w:rsid w:val="004B03F4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4B03F4"/>
    <w:pPr>
      <w:ind w:left="720"/>
      <w:contextualSpacing/>
    </w:pPr>
  </w:style>
  <w:style w:type="paragraph" w:customStyle="1" w:styleId="afb">
    <w:name w:val="Знак Знак Знак Знак Знак Знак Знак Знак Знак Знак Знак Знак"/>
    <w:basedOn w:val="a"/>
    <w:uiPriority w:val="99"/>
    <w:rsid w:val="00F042AB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afc">
    <w:name w:val="Основной текст_"/>
    <w:basedOn w:val="a0"/>
    <w:link w:val="2f4"/>
    <w:rsid w:val="00F042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f4">
    <w:name w:val="Основной текст2"/>
    <w:basedOn w:val="a"/>
    <w:link w:val="afc"/>
    <w:rsid w:val="00F042AB"/>
    <w:pPr>
      <w:widowControl w:val="0"/>
      <w:shd w:val="clear" w:color="auto" w:fill="FFFFFF"/>
      <w:autoSpaceDE/>
      <w:autoSpaceDN/>
      <w:spacing w:line="322" w:lineRule="exact"/>
      <w:ind w:hanging="860"/>
      <w:jc w:val="both"/>
    </w:pPr>
    <w:rPr>
      <w:sz w:val="26"/>
      <w:szCs w:val="26"/>
      <w:lang w:val="en-US" w:eastAsia="en-US"/>
    </w:rPr>
  </w:style>
  <w:style w:type="paragraph" w:styleId="afd">
    <w:name w:val="Plain Text"/>
    <w:basedOn w:val="a"/>
    <w:link w:val="afe"/>
    <w:uiPriority w:val="99"/>
    <w:rsid w:val="00D81A21"/>
    <w:pPr>
      <w:autoSpaceDE/>
      <w:autoSpaceDN/>
    </w:pPr>
    <w:rPr>
      <w:rFonts w:ascii="Courier New" w:hAnsi="Courier New" w:cs="Courier New"/>
      <w:lang w:val="ru-RU"/>
    </w:rPr>
  </w:style>
  <w:style w:type="character" w:customStyle="1" w:styleId="afe">
    <w:name w:val="Текст Знак"/>
    <w:basedOn w:val="a0"/>
    <w:link w:val="afd"/>
    <w:uiPriority w:val="99"/>
    <w:rsid w:val="00D81A2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rsid w:val="00D81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D81A21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94FBF-425B-4D55-AB15-B687D146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19</Pages>
  <Words>7112</Words>
  <Characters>40540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Froesko</cp:lastModifiedBy>
  <cp:revision>108</cp:revision>
  <cp:lastPrinted>2021-11-26T07:01:00Z</cp:lastPrinted>
  <dcterms:created xsi:type="dcterms:W3CDTF">2020-12-22T21:54:00Z</dcterms:created>
  <dcterms:modified xsi:type="dcterms:W3CDTF">2021-11-30T11:45:00Z</dcterms:modified>
</cp:coreProperties>
</file>